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AB3" w:rsidRPr="0023573B" w:rsidRDefault="00AF4AB3" w:rsidP="00AF4AB3">
      <w:pPr>
        <w:pStyle w:val="1"/>
        <w:spacing w:after="120" w:line="240" w:lineRule="auto"/>
        <w:jc w:val="center"/>
        <w:rPr>
          <w:rFonts w:ascii="黑体" w:eastAsia="黑体" w:hAnsi="黑体"/>
          <w:b w:val="0"/>
          <w:spacing w:val="-4"/>
          <w:sz w:val="36"/>
          <w:szCs w:val="36"/>
        </w:rPr>
      </w:pPr>
      <w:bookmarkStart w:id="0" w:name="_Toc1256"/>
      <w:bookmarkStart w:id="1" w:name="_Toc488739382"/>
      <w:r w:rsidRPr="0023573B">
        <w:rPr>
          <w:rFonts w:ascii="黑体" w:eastAsia="黑体" w:hAnsi="黑体" w:hint="eastAsia"/>
          <w:b w:val="0"/>
          <w:spacing w:val="-4"/>
          <w:sz w:val="36"/>
          <w:szCs w:val="36"/>
        </w:rPr>
        <w:t>北京交通大学研究生奖励实施办法</w:t>
      </w:r>
      <w:bookmarkEnd w:id="0"/>
      <w:bookmarkEnd w:id="1"/>
    </w:p>
    <w:p w:rsidR="00AF4AB3" w:rsidRPr="0023573B" w:rsidRDefault="00AF4AB3" w:rsidP="00AF4AB3">
      <w:pPr>
        <w:snapToGrid w:val="0"/>
        <w:spacing w:beforeLines="100" w:before="312" w:afterLines="100" w:after="312" w:line="400" w:lineRule="exact"/>
        <w:jc w:val="center"/>
        <w:rPr>
          <w:rFonts w:ascii="黑体" w:eastAsia="黑体" w:hAnsi="黑体"/>
          <w:bCs/>
          <w:kern w:val="0"/>
          <w:sz w:val="24"/>
          <w:szCs w:val="24"/>
        </w:rPr>
      </w:pPr>
      <w:r w:rsidRPr="0023573B">
        <w:rPr>
          <w:rFonts w:ascii="黑体" w:eastAsia="黑体" w:hAnsi="黑体" w:hint="eastAsia"/>
          <w:bCs/>
          <w:kern w:val="0"/>
          <w:sz w:val="24"/>
          <w:szCs w:val="24"/>
        </w:rPr>
        <w:t>第一章  总  则</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171CC0">
        <w:rPr>
          <w:rFonts w:ascii="黑体" w:eastAsia="黑体" w:hAnsi="黑体"/>
          <w:kern w:val="0"/>
          <w:szCs w:val="21"/>
        </w:rPr>
        <w:t>第一条</w:t>
      </w:r>
      <w:r>
        <w:rPr>
          <w:rFonts w:asciiTheme="minorEastAsia" w:eastAsiaTheme="minorEastAsia" w:hAnsiTheme="minorEastAsia" w:hint="eastAsia"/>
          <w:b/>
          <w:szCs w:val="21"/>
        </w:rPr>
        <w:t xml:space="preserve">  </w:t>
      </w:r>
      <w:r w:rsidRPr="006016C7">
        <w:rPr>
          <w:rFonts w:asciiTheme="minorEastAsia" w:eastAsiaTheme="minorEastAsia" w:hAnsiTheme="minorEastAsia"/>
          <w:szCs w:val="21"/>
        </w:rPr>
        <w:t>为全面贯彻党的教育方针，努力培养具有社会责任感、科学精神和创新实践能力的高层次人才，提升人才培养质量，服务国家战略需求和经济社会发展需求，根据《中华人民共和国教育法》和《中华人民共和国高等教育法》的有关规定，结合我校实际情况，特制定本</w:t>
      </w:r>
      <w:r w:rsidRPr="006016C7">
        <w:rPr>
          <w:rFonts w:asciiTheme="minorEastAsia" w:eastAsiaTheme="minorEastAsia" w:hAnsiTheme="minorEastAsia" w:hint="eastAsia"/>
          <w:szCs w:val="21"/>
        </w:rPr>
        <w:t>办法</w:t>
      </w:r>
      <w:r w:rsidRPr="006016C7">
        <w:rPr>
          <w:rFonts w:asciiTheme="minorEastAsia" w:eastAsiaTheme="minorEastAsia" w:hAnsiTheme="minorEastAsia"/>
          <w:szCs w:val="21"/>
        </w:rPr>
        <w:t>。</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171CC0">
        <w:rPr>
          <w:rFonts w:ascii="黑体" w:eastAsia="黑体" w:hAnsi="黑体"/>
          <w:kern w:val="0"/>
          <w:szCs w:val="21"/>
        </w:rPr>
        <w:t>第二条</w:t>
      </w:r>
      <w:r>
        <w:rPr>
          <w:rFonts w:ascii="黑体" w:eastAsia="黑体" w:hAnsi="黑体" w:hint="eastAsia"/>
          <w:kern w:val="0"/>
          <w:szCs w:val="21"/>
        </w:rPr>
        <w:t xml:space="preserve">  </w:t>
      </w:r>
      <w:r w:rsidRPr="006016C7">
        <w:rPr>
          <w:rFonts w:asciiTheme="minorEastAsia" w:eastAsiaTheme="minorEastAsia" w:hAnsiTheme="minorEastAsia"/>
          <w:szCs w:val="21"/>
        </w:rPr>
        <w:t>学校各级对研究生奖励的评审应遵循公平、公正、公开的原则。</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171CC0">
        <w:rPr>
          <w:rFonts w:ascii="黑体" w:eastAsia="黑体" w:hAnsi="黑体"/>
          <w:kern w:val="0"/>
          <w:szCs w:val="21"/>
        </w:rPr>
        <w:t>第三条</w:t>
      </w:r>
      <w:r w:rsidRPr="006016C7">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6016C7">
        <w:rPr>
          <w:rFonts w:asciiTheme="minorEastAsia" w:eastAsiaTheme="minorEastAsia" w:hAnsiTheme="minorEastAsia"/>
          <w:szCs w:val="21"/>
        </w:rPr>
        <w:t>本办法为研究生奖励的基本条件，各学院根据学科专业特点制定具体实施方案。</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171CC0">
        <w:rPr>
          <w:rFonts w:ascii="黑体" w:eastAsia="黑体" w:hAnsi="黑体"/>
          <w:kern w:val="0"/>
          <w:szCs w:val="21"/>
        </w:rPr>
        <w:t>第四条</w:t>
      </w:r>
      <w:r>
        <w:rPr>
          <w:rFonts w:ascii="黑体" w:eastAsia="黑体" w:hAnsi="黑体" w:hint="eastAsia"/>
          <w:kern w:val="0"/>
          <w:szCs w:val="21"/>
        </w:rPr>
        <w:t xml:space="preserve">  </w:t>
      </w:r>
      <w:r w:rsidRPr="006016C7">
        <w:rPr>
          <w:rFonts w:asciiTheme="minorEastAsia" w:eastAsiaTheme="minorEastAsia" w:hAnsiTheme="minorEastAsia"/>
          <w:szCs w:val="21"/>
        </w:rPr>
        <w:t>本办法适用于在学制年限内的全日制</w:t>
      </w:r>
      <w:r w:rsidRPr="006016C7">
        <w:rPr>
          <w:rFonts w:asciiTheme="minorEastAsia" w:eastAsiaTheme="minorEastAsia" w:hAnsiTheme="minorEastAsia" w:hint="eastAsia"/>
          <w:szCs w:val="21"/>
        </w:rPr>
        <w:t>非定向</w:t>
      </w:r>
      <w:r w:rsidRPr="006016C7">
        <w:rPr>
          <w:rFonts w:asciiTheme="minorEastAsia" w:eastAsiaTheme="minorEastAsia" w:hAnsiTheme="minorEastAsia"/>
          <w:szCs w:val="21"/>
        </w:rPr>
        <w:t>研究生。</w:t>
      </w:r>
    </w:p>
    <w:p w:rsidR="00AF4AB3" w:rsidRPr="0023573B" w:rsidRDefault="00AF4AB3" w:rsidP="00AF4AB3">
      <w:pPr>
        <w:snapToGrid w:val="0"/>
        <w:spacing w:beforeLines="100" w:before="312" w:afterLines="100" w:after="312" w:line="420" w:lineRule="exact"/>
        <w:jc w:val="center"/>
        <w:rPr>
          <w:rFonts w:ascii="黑体" w:eastAsia="黑体" w:hAnsi="黑体"/>
          <w:bCs/>
          <w:kern w:val="0"/>
          <w:sz w:val="24"/>
          <w:szCs w:val="24"/>
        </w:rPr>
      </w:pPr>
      <w:r w:rsidRPr="0023573B">
        <w:rPr>
          <w:rFonts w:ascii="黑体" w:eastAsia="黑体" w:hAnsi="黑体" w:hint="eastAsia"/>
          <w:bCs/>
          <w:kern w:val="0"/>
          <w:sz w:val="24"/>
          <w:szCs w:val="24"/>
        </w:rPr>
        <w:t xml:space="preserve">第二章 </w:t>
      </w:r>
      <w:r w:rsidRPr="0023573B">
        <w:rPr>
          <w:rFonts w:ascii="黑体" w:eastAsia="黑体" w:hAnsi="黑体"/>
          <w:bCs/>
          <w:kern w:val="0"/>
          <w:sz w:val="24"/>
          <w:szCs w:val="24"/>
        </w:rPr>
        <w:t xml:space="preserve"> 奖励种类</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171CC0">
        <w:rPr>
          <w:rFonts w:ascii="黑体" w:eastAsia="黑体" w:hAnsi="黑体"/>
          <w:kern w:val="0"/>
          <w:szCs w:val="21"/>
        </w:rPr>
        <w:t>第五条</w:t>
      </w:r>
      <w:r>
        <w:rPr>
          <w:rFonts w:ascii="黑体" w:eastAsia="黑体" w:hAnsi="黑体" w:hint="eastAsia"/>
          <w:kern w:val="0"/>
          <w:szCs w:val="21"/>
        </w:rPr>
        <w:t xml:space="preserve">  </w:t>
      </w:r>
      <w:r w:rsidRPr="006016C7">
        <w:rPr>
          <w:rFonts w:asciiTheme="minorEastAsia" w:eastAsiaTheme="minorEastAsia" w:hAnsiTheme="minorEastAsia"/>
          <w:szCs w:val="21"/>
        </w:rPr>
        <w:t>设立以下研究生集体奖：</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1．研究生先进班集体</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2．研究生社会实践优秀团队</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3．研究生先进基层党组织</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4．研究生优秀团支部</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171CC0">
        <w:rPr>
          <w:rFonts w:ascii="黑体" w:eastAsia="黑体" w:hAnsi="黑体"/>
          <w:kern w:val="0"/>
          <w:szCs w:val="21"/>
        </w:rPr>
        <w:t>第六条</w:t>
      </w:r>
      <w:r>
        <w:rPr>
          <w:rFonts w:ascii="黑体" w:eastAsia="黑体" w:hAnsi="黑体" w:hint="eastAsia"/>
          <w:kern w:val="0"/>
          <w:szCs w:val="21"/>
        </w:rPr>
        <w:t xml:space="preserve">  </w:t>
      </w:r>
      <w:r w:rsidRPr="006016C7">
        <w:rPr>
          <w:rFonts w:asciiTheme="minorEastAsia" w:eastAsiaTheme="minorEastAsia" w:hAnsiTheme="minorEastAsia"/>
          <w:szCs w:val="21"/>
        </w:rPr>
        <w:t>设立以下研究生个人奖：</w:t>
      </w:r>
    </w:p>
    <w:p w:rsidR="00AF4AB3" w:rsidRPr="001E1E61" w:rsidRDefault="00AF4AB3" w:rsidP="00AF4AB3">
      <w:pPr>
        <w:spacing w:line="420" w:lineRule="exact"/>
        <w:ind w:firstLineChars="200" w:firstLine="420"/>
        <w:jc w:val="left"/>
        <w:rPr>
          <w:rFonts w:asciiTheme="minorEastAsia" w:eastAsiaTheme="minorEastAsia" w:hAnsiTheme="minorEastAsia"/>
          <w:b/>
          <w:szCs w:val="21"/>
        </w:rPr>
      </w:pPr>
      <w:r w:rsidRPr="001E1E61">
        <w:rPr>
          <w:rFonts w:asciiTheme="minorEastAsia" w:eastAsiaTheme="minorEastAsia" w:hAnsiTheme="minorEastAsia"/>
          <w:b/>
          <w:szCs w:val="21"/>
        </w:rPr>
        <w:t>一、荣誉称号</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1．三好研究生</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2．优秀研究生干部</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3．研究生社会实践工作优秀个人</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4．研究生优秀共产党员</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5．研究生优秀团员</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6．研究生优秀团干部</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7．优秀毕业生</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lastRenderedPageBreak/>
        <w:t>8．优秀毕业生干部</w:t>
      </w:r>
    </w:p>
    <w:p w:rsidR="00AF4AB3" w:rsidRPr="001E1E61" w:rsidRDefault="00AF4AB3" w:rsidP="00AF4AB3">
      <w:pPr>
        <w:spacing w:line="420" w:lineRule="exact"/>
        <w:ind w:firstLineChars="200" w:firstLine="420"/>
        <w:jc w:val="left"/>
        <w:rPr>
          <w:rFonts w:asciiTheme="minorEastAsia" w:eastAsiaTheme="minorEastAsia" w:hAnsiTheme="minorEastAsia"/>
          <w:b/>
          <w:szCs w:val="21"/>
        </w:rPr>
      </w:pPr>
      <w:r w:rsidRPr="001E1E61">
        <w:rPr>
          <w:rFonts w:asciiTheme="minorEastAsia" w:eastAsiaTheme="minorEastAsia" w:hAnsiTheme="minorEastAsia"/>
          <w:b/>
          <w:szCs w:val="21"/>
        </w:rPr>
        <w:t>二、</w:t>
      </w:r>
      <w:r w:rsidRPr="001E1E61">
        <w:rPr>
          <w:rFonts w:asciiTheme="minorEastAsia" w:eastAsiaTheme="minorEastAsia" w:hAnsiTheme="minorEastAsia" w:hint="eastAsia"/>
          <w:b/>
          <w:szCs w:val="21"/>
        </w:rPr>
        <w:t>研究生国家</w:t>
      </w:r>
      <w:r w:rsidRPr="001E1E61">
        <w:rPr>
          <w:rFonts w:asciiTheme="minorEastAsia" w:eastAsiaTheme="minorEastAsia" w:hAnsiTheme="minorEastAsia"/>
          <w:b/>
          <w:szCs w:val="21"/>
        </w:rPr>
        <w:t>奖学金</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w:t>
      </w:r>
      <w:r w:rsidRPr="006016C7">
        <w:rPr>
          <w:rFonts w:asciiTheme="minorEastAsia" w:eastAsiaTheme="minorEastAsia" w:hAnsiTheme="minorEastAsia" w:hint="eastAsia"/>
          <w:szCs w:val="21"/>
        </w:rPr>
        <w:t>博士生</w:t>
      </w:r>
      <w:r w:rsidRPr="006016C7">
        <w:rPr>
          <w:rFonts w:asciiTheme="minorEastAsia" w:eastAsiaTheme="minorEastAsia" w:hAnsiTheme="minorEastAsia"/>
          <w:szCs w:val="21"/>
        </w:rPr>
        <w:t>国家奖学金</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w:t>
      </w:r>
      <w:r w:rsidRPr="006016C7">
        <w:rPr>
          <w:rFonts w:asciiTheme="minorEastAsia" w:eastAsiaTheme="minorEastAsia" w:hAnsiTheme="minorEastAsia" w:hint="eastAsia"/>
          <w:szCs w:val="21"/>
        </w:rPr>
        <w:t>硕士生</w:t>
      </w:r>
      <w:r w:rsidRPr="006016C7">
        <w:rPr>
          <w:rFonts w:asciiTheme="minorEastAsia" w:eastAsiaTheme="minorEastAsia" w:hAnsiTheme="minorEastAsia"/>
          <w:szCs w:val="21"/>
        </w:rPr>
        <w:t>国家奖学金</w:t>
      </w:r>
    </w:p>
    <w:p w:rsidR="00AF4AB3" w:rsidRPr="001E1E61" w:rsidRDefault="00AF4AB3" w:rsidP="00AF4AB3">
      <w:pPr>
        <w:spacing w:line="420" w:lineRule="exact"/>
        <w:ind w:firstLineChars="200" w:firstLine="420"/>
        <w:jc w:val="left"/>
        <w:rPr>
          <w:rFonts w:asciiTheme="minorEastAsia" w:eastAsiaTheme="minorEastAsia" w:hAnsiTheme="minorEastAsia"/>
          <w:b/>
          <w:szCs w:val="21"/>
        </w:rPr>
      </w:pPr>
      <w:r w:rsidRPr="001E1E61">
        <w:rPr>
          <w:rFonts w:asciiTheme="minorEastAsia" w:eastAsiaTheme="minorEastAsia" w:hAnsiTheme="minorEastAsia" w:hint="eastAsia"/>
          <w:b/>
          <w:szCs w:val="21"/>
        </w:rPr>
        <w:t>三</w:t>
      </w:r>
      <w:r w:rsidRPr="001E1E61">
        <w:rPr>
          <w:rFonts w:asciiTheme="minorEastAsia" w:eastAsiaTheme="minorEastAsia" w:hAnsiTheme="minorEastAsia"/>
          <w:b/>
          <w:szCs w:val="21"/>
        </w:rPr>
        <w:t>、北京交通大学研究生</w:t>
      </w:r>
      <w:r w:rsidRPr="001E1E61">
        <w:rPr>
          <w:rFonts w:asciiTheme="minorEastAsia" w:eastAsiaTheme="minorEastAsia" w:hAnsiTheme="minorEastAsia" w:hint="eastAsia"/>
          <w:b/>
          <w:szCs w:val="21"/>
        </w:rPr>
        <w:t>学业</w:t>
      </w:r>
      <w:r w:rsidRPr="001E1E61">
        <w:rPr>
          <w:rFonts w:asciiTheme="minorEastAsia" w:eastAsiaTheme="minorEastAsia" w:hAnsiTheme="minorEastAsia"/>
          <w:b/>
          <w:szCs w:val="21"/>
        </w:rPr>
        <w:t>奖学金</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w:t>
      </w:r>
      <w:r w:rsidRPr="006016C7">
        <w:rPr>
          <w:rFonts w:asciiTheme="minorEastAsia" w:eastAsiaTheme="minorEastAsia" w:hAnsiTheme="minorEastAsia" w:hint="eastAsia"/>
          <w:szCs w:val="21"/>
        </w:rPr>
        <w:t>博士</w:t>
      </w:r>
      <w:r w:rsidRPr="006016C7">
        <w:rPr>
          <w:rFonts w:asciiTheme="minorEastAsia" w:eastAsiaTheme="minorEastAsia" w:hAnsiTheme="minorEastAsia"/>
          <w:szCs w:val="21"/>
        </w:rPr>
        <w:t>生学业奖学金</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2</w:t>
      </w:r>
      <w:r>
        <w:rPr>
          <w:rFonts w:asciiTheme="minorEastAsia" w:eastAsiaTheme="minorEastAsia" w:hAnsiTheme="minorEastAsia" w:hint="eastAsia"/>
          <w:szCs w:val="21"/>
        </w:rPr>
        <w:t>．</w:t>
      </w:r>
      <w:r w:rsidRPr="006016C7">
        <w:rPr>
          <w:rFonts w:asciiTheme="minorEastAsia" w:eastAsiaTheme="minorEastAsia" w:hAnsiTheme="minorEastAsia" w:hint="eastAsia"/>
          <w:szCs w:val="21"/>
        </w:rPr>
        <w:t>硕士生</w:t>
      </w:r>
      <w:r w:rsidRPr="006016C7">
        <w:rPr>
          <w:rFonts w:asciiTheme="minorEastAsia" w:eastAsiaTheme="minorEastAsia" w:hAnsiTheme="minorEastAsia"/>
          <w:szCs w:val="21"/>
        </w:rPr>
        <w:t>学业奖学金</w:t>
      </w:r>
    </w:p>
    <w:p w:rsidR="00AF4AB3" w:rsidRPr="001E1E61" w:rsidRDefault="00AF4AB3" w:rsidP="00AF4AB3">
      <w:pPr>
        <w:spacing w:line="420" w:lineRule="exact"/>
        <w:ind w:firstLineChars="200" w:firstLine="420"/>
        <w:jc w:val="left"/>
        <w:rPr>
          <w:rFonts w:asciiTheme="minorEastAsia" w:eastAsiaTheme="minorEastAsia" w:hAnsiTheme="minorEastAsia"/>
          <w:b/>
          <w:szCs w:val="21"/>
        </w:rPr>
      </w:pPr>
      <w:r w:rsidRPr="001E1E61">
        <w:rPr>
          <w:rFonts w:asciiTheme="minorEastAsia" w:eastAsiaTheme="minorEastAsia" w:hAnsiTheme="minorEastAsia" w:hint="eastAsia"/>
          <w:b/>
          <w:szCs w:val="21"/>
        </w:rPr>
        <w:t>四</w:t>
      </w:r>
      <w:r w:rsidRPr="001E1E61">
        <w:rPr>
          <w:rFonts w:asciiTheme="minorEastAsia" w:eastAsiaTheme="minorEastAsia" w:hAnsiTheme="minorEastAsia"/>
          <w:b/>
          <w:szCs w:val="21"/>
        </w:rPr>
        <w:t>、专项奖学金</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1</w:t>
      </w:r>
      <w:r>
        <w:rPr>
          <w:rFonts w:asciiTheme="minorEastAsia" w:eastAsiaTheme="minorEastAsia" w:hAnsiTheme="minorEastAsia" w:hint="eastAsia"/>
          <w:szCs w:val="21"/>
        </w:rPr>
        <w:t>．</w:t>
      </w:r>
      <w:r w:rsidRPr="006016C7">
        <w:rPr>
          <w:rFonts w:asciiTheme="minorEastAsia" w:eastAsiaTheme="minorEastAsia" w:hAnsiTheme="minorEastAsia" w:hint="eastAsia"/>
          <w:szCs w:val="21"/>
        </w:rPr>
        <w:t>北京交通</w:t>
      </w:r>
      <w:r w:rsidRPr="006016C7">
        <w:rPr>
          <w:rFonts w:asciiTheme="minorEastAsia" w:eastAsiaTheme="minorEastAsia" w:hAnsiTheme="minorEastAsia"/>
          <w:szCs w:val="21"/>
        </w:rPr>
        <w:t>大</w:t>
      </w:r>
      <w:r w:rsidRPr="006016C7">
        <w:rPr>
          <w:rFonts w:asciiTheme="minorEastAsia" w:eastAsiaTheme="minorEastAsia" w:hAnsiTheme="minorEastAsia" w:hint="eastAsia"/>
          <w:szCs w:val="21"/>
        </w:rPr>
        <w:t>学知行</w:t>
      </w:r>
      <w:r w:rsidRPr="006016C7">
        <w:rPr>
          <w:rFonts w:asciiTheme="minorEastAsia" w:eastAsiaTheme="minorEastAsia" w:hAnsiTheme="minorEastAsia"/>
          <w:szCs w:val="21"/>
        </w:rPr>
        <w:t>奖学金</w:t>
      </w:r>
      <w:r w:rsidRPr="006016C7">
        <w:rPr>
          <w:rFonts w:asciiTheme="minorEastAsia" w:eastAsiaTheme="minorEastAsia" w:hAnsiTheme="minorEastAsia" w:hint="eastAsia"/>
          <w:szCs w:val="21"/>
        </w:rPr>
        <w:t>（研究生</w:t>
      </w:r>
      <w:r>
        <w:rPr>
          <w:rFonts w:asciiTheme="minorEastAsia" w:eastAsiaTheme="minorEastAsia" w:hAnsiTheme="minorEastAsia" w:hint="eastAsia"/>
          <w:szCs w:val="21"/>
        </w:rPr>
        <w:t>）</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2</w:t>
      </w:r>
      <w:r>
        <w:rPr>
          <w:rFonts w:asciiTheme="minorEastAsia" w:eastAsiaTheme="minorEastAsia" w:hAnsiTheme="minorEastAsia" w:hint="eastAsia"/>
          <w:szCs w:val="21"/>
        </w:rPr>
        <w:t>．</w:t>
      </w:r>
      <w:r w:rsidRPr="006016C7">
        <w:rPr>
          <w:rFonts w:asciiTheme="minorEastAsia" w:eastAsiaTheme="minorEastAsia" w:hAnsiTheme="minorEastAsia" w:hint="eastAsia"/>
          <w:szCs w:val="21"/>
        </w:rPr>
        <w:t>马克思主义理论专业研究生新生奖学金、学术奖学金</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3</w:t>
      </w:r>
      <w:r>
        <w:rPr>
          <w:rFonts w:asciiTheme="minorEastAsia" w:eastAsiaTheme="minorEastAsia" w:hAnsiTheme="minorEastAsia" w:hint="eastAsia"/>
          <w:szCs w:val="21"/>
        </w:rPr>
        <w:t>．</w:t>
      </w:r>
      <w:r w:rsidRPr="006016C7">
        <w:rPr>
          <w:rFonts w:asciiTheme="minorEastAsia" w:eastAsiaTheme="minorEastAsia" w:hAnsiTheme="minorEastAsia" w:hint="eastAsia"/>
          <w:szCs w:val="21"/>
        </w:rPr>
        <w:t>北京</w:t>
      </w:r>
      <w:r w:rsidRPr="006016C7">
        <w:rPr>
          <w:rFonts w:asciiTheme="minorEastAsia" w:eastAsiaTheme="minorEastAsia" w:hAnsiTheme="minorEastAsia"/>
          <w:szCs w:val="21"/>
        </w:rPr>
        <w:t>交通大学奋飞奖</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4</w:t>
      </w:r>
      <w:r>
        <w:rPr>
          <w:rFonts w:asciiTheme="minorEastAsia" w:eastAsiaTheme="minorEastAsia" w:hAnsiTheme="minorEastAsia" w:hint="eastAsia"/>
          <w:szCs w:val="21"/>
        </w:rPr>
        <w:t>．</w:t>
      </w:r>
      <w:r w:rsidRPr="006016C7">
        <w:rPr>
          <w:rFonts w:asciiTheme="minorEastAsia" w:eastAsiaTheme="minorEastAsia" w:hAnsiTheme="minorEastAsia"/>
          <w:szCs w:val="21"/>
        </w:rPr>
        <w:t>企、事业单位捐助的奖学金</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5．个人捐助的奖学金</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171CC0">
        <w:rPr>
          <w:rFonts w:ascii="黑体" w:eastAsia="黑体" w:hAnsi="黑体"/>
          <w:kern w:val="0"/>
          <w:szCs w:val="21"/>
        </w:rPr>
        <w:t>第七条</w:t>
      </w:r>
      <w:r>
        <w:rPr>
          <w:rFonts w:ascii="黑体" w:eastAsia="黑体" w:hAnsi="黑体" w:hint="eastAsia"/>
          <w:kern w:val="0"/>
          <w:szCs w:val="21"/>
        </w:rPr>
        <w:t xml:space="preserve"> </w:t>
      </w:r>
      <w:r w:rsidRPr="006016C7">
        <w:rPr>
          <w:rFonts w:asciiTheme="minorEastAsia" w:eastAsiaTheme="minorEastAsia" w:hAnsiTheme="minorEastAsia" w:hint="eastAsia"/>
          <w:szCs w:val="21"/>
        </w:rPr>
        <w:t xml:space="preserve"> 研究生国家奖学金</w:t>
      </w:r>
      <w:r w:rsidRPr="006016C7">
        <w:rPr>
          <w:rFonts w:asciiTheme="minorEastAsia" w:eastAsiaTheme="minorEastAsia" w:hAnsiTheme="minorEastAsia"/>
          <w:szCs w:val="21"/>
        </w:rPr>
        <w:t>、学业奖学金的</w:t>
      </w:r>
      <w:r w:rsidRPr="006016C7">
        <w:rPr>
          <w:rFonts w:asciiTheme="minorEastAsia" w:eastAsiaTheme="minorEastAsia" w:hAnsiTheme="minorEastAsia" w:hint="eastAsia"/>
          <w:szCs w:val="21"/>
        </w:rPr>
        <w:t>评选条件</w:t>
      </w:r>
      <w:r w:rsidRPr="006016C7">
        <w:rPr>
          <w:rFonts w:asciiTheme="minorEastAsia" w:eastAsiaTheme="minorEastAsia" w:hAnsiTheme="minorEastAsia"/>
          <w:szCs w:val="21"/>
        </w:rPr>
        <w:t>、奖</w:t>
      </w:r>
      <w:r w:rsidRPr="006016C7">
        <w:rPr>
          <w:rFonts w:asciiTheme="minorEastAsia" w:eastAsiaTheme="minorEastAsia" w:hAnsiTheme="minorEastAsia" w:hint="eastAsia"/>
          <w:szCs w:val="21"/>
        </w:rPr>
        <w:t>励标准</w:t>
      </w:r>
      <w:r w:rsidRPr="006016C7">
        <w:rPr>
          <w:rFonts w:asciiTheme="minorEastAsia" w:eastAsiaTheme="minorEastAsia" w:hAnsiTheme="minorEastAsia"/>
          <w:szCs w:val="21"/>
        </w:rPr>
        <w:t>等</w:t>
      </w:r>
      <w:r w:rsidRPr="006016C7">
        <w:rPr>
          <w:rFonts w:asciiTheme="minorEastAsia" w:eastAsiaTheme="minorEastAsia" w:hAnsiTheme="minorEastAsia" w:hint="eastAsia"/>
          <w:szCs w:val="21"/>
        </w:rPr>
        <w:t>详见《北京交通大学博士研究生</w:t>
      </w:r>
      <w:r>
        <w:rPr>
          <w:rFonts w:asciiTheme="minorEastAsia" w:eastAsiaTheme="minorEastAsia" w:hAnsiTheme="minorEastAsia" w:hint="eastAsia"/>
          <w:szCs w:val="21"/>
        </w:rPr>
        <w:t>基本</w:t>
      </w:r>
      <w:r w:rsidRPr="006016C7">
        <w:rPr>
          <w:rFonts w:asciiTheme="minorEastAsia" w:eastAsiaTheme="minorEastAsia" w:hAnsiTheme="minorEastAsia" w:hint="eastAsia"/>
          <w:szCs w:val="21"/>
        </w:rPr>
        <w:t>奖助学金管理暂行办法》、《北京交通大学硕士研究生</w:t>
      </w:r>
      <w:r>
        <w:rPr>
          <w:rFonts w:asciiTheme="minorEastAsia" w:eastAsiaTheme="minorEastAsia" w:hAnsiTheme="minorEastAsia" w:hint="eastAsia"/>
          <w:szCs w:val="21"/>
        </w:rPr>
        <w:t>基本</w:t>
      </w:r>
      <w:r w:rsidRPr="006016C7">
        <w:rPr>
          <w:rFonts w:asciiTheme="minorEastAsia" w:eastAsiaTheme="minorEastAsia" w:hAnsiTheme="minorEastAsia" w:hint="eastAsia"/>
          <w:szCs w:val="21"/>
        </w:rPr>
        <w:t>奖助学金管理暂行办法》。北京交通大学知行奖学金（研究生</w:t>
      </w:r>
      <w:r>
        <w:rPr>
          <w:rFonts w:asciiTheme="minorEastAsia" w:eastAsiaTheme="minorEastAsia" w:hAnsiTheme="minorEastAsia" w:hint="eastAsia"/>
          <w:szCs w:val="21"/>
        </w:rPr>
        <w:t>）</w:t>
      </w:r>
      <w:r w:rsidRPr="006016C7">
        <w:rPr>
          <w:rFonts w:asciiTheme="minorEastAsia" w:eastAsiaTheme="minorEastAsia" w:hAnsiTheme="minorEastAsia" w:hint="eastAsia"/>
          <w:szCs w:val="21"/>
        </w:rPr>
        <w:t>的评选条件、</w:t>
      </w:r>
      <w:r w:rsidRPr="006016C7">
        <w:rPr>
          <w:rFonts w:asciiTheme="minorEastAsia" w:eastAsiaTheme="minorEastAsia" w:hAnsiTheme="minorEastAsia"/>
          <w:szCs w:val="21"/>
        </w:rPr>
        <w:t>奖励标准等</w:t>
      </w:r>
      <w:r w:rsidRPr="006016C7">
        <w:rPr>
          <w:rFonts w:asciiTheme="minorEastAsia" w:eastAsiaTheme="minorEastAsia" w:hAnsiTheme="minorEastAsia" w:hint="eastAsia"/>
          <w:szCs w:val="21"/>
        </w:rPr>
        <w:t>详见《北京交通大学知行奖学金（研究生</w:t>
      </w:r>
      <w:r>
        <w:rPr>
          <w:rFonts w:asciiTheme="minorEastAsia" w:eastAsiaTheme="minorEastAsia" w:hAnsiTheme="minorEastAsia" w:hint="eastAsia"/>
          <w:szCs w:val="21"/>
        </w:rPr>
        <w:t>）</w:t>
      </w:r>
      <w:r w:rsidRPr="006016C7">
        <w:rPr>
          <w:rFonts w:asciiTheme="minorEastAsia" w:eastAsiaTheme="minorEastAsia" w:hAnsiTheme="minorEastAsia" w:hint="eastAsia"/>
          <w:szCs w:val="21"/>
        </w:rPr>
        <w:t>评选办法》。</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171CC0">
        <w:rPr>
          <w:rFonts w:ascii="黑体" w:eastAsia="黑体" w:hAnsi="黑体" w:hint="eastAsia"/>
          <w:kern w:val="0"/>
          <w:szCs w:val="21"/>
        </w:rPr>
        <w:t>第八条</w:t>
      </w:r>
      <w:r w:rsidRPr="006016C7">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6016C7">
        <w:rPr>
          <w:rFonts w:asciiTheme="minorEastAsia" w:eastAsiaTheme="minorEastAsia" w:hAnsiTheme="minorEastAsia" w:hint="eastAsia"/>
          <w:szCs w:val="21"/>
        </w:rPr>
        <w:t>马克思</w:t>
      </w:r>
      <w:r w:rsidRPr="006016C7">
        <w:rPr>
          <w:rFonts w:asciiTheme="minorEastAsia" w:eastAsiaTheme="minorEastAsia" w:hAnsiTheme="minorEastAsia"/>
          <w:szCs w:val="21"/>
        </w:rPr>
        <w:t>主义</w:t>
      </w:r>
      <w:r w:rsidRPr="006016C7">
        <w:rPr>
          <w:rFonts w:asciiTheme="minorEastAsia" w:eastAsiaTheme="minorEastAsia" w:hAnsiTheme="minorEastAsia" w:hint="eastAsia"/>
          <w:szCs w:val="21"/>
        </w:rPr>
        <w:t>理论专业研究生新生奖学金、学术奖学金评选条件、</w:t>
      </w:r>
      <w:r w:rsidRPr="006016C7">
        <w:rPr>
          <w:rFonts w:asciiTheme="minorEastAsia" w:eastAsiaTheme="minorEastAsia" w:hAnsiTheme="minorEastAsia"/>
          <w:szCs w:val="21"/>
        </w:rPr>
        <w:t>奖</w:t>
      </w:r>
      <w:r w:rsidRPr="006016C7">
        <w:rPr>
          <w:rFonts w:asciiTheme="minorEastAsia" w:eastAsiaTheme="minorEastAsia" w:hAnsiTheme="minorEastAsia" w:hint="eastAsia"/>
          <w:szCs w:val="21"/>
        </w:rPr>
        <w:t>励标准</w:t>
      </w:r>
      <w:r w:rsidRPr="006016C7">
        <w:rPr>
          <w:rFonts w:asciiTheme="minorEastAsia" w:eastAsiaTheme="minorEastAsia" w:hAnsiTheme="minorEastAsia"/>
          <w:szCs w:val="21"/>
        </w:rPr>
        <w:t>等</w:t>
      </w:r>
      <w:r w:rsidRPr="006016C7">
        <w:rPr>
          <w:rFonts w:asciiTheme="minorEastAsia" w:eastAsiaTheme="minorEastAsia" w:hAnsiTheme="minorEastAsia" w:hint="eastAsia"/>
          <w:szCs w:val="21"/>
        </w:rPr>
        <w:t>详见《</w:t>
      </w:r>
      <w:r>
        <w:rPr>
          <w:rFonts w:asciiTheme="minorEastAsia" w:eastAsiaTheme="minorEastAsia" w:hAnsiTheme="minorEastAsia" w:hint="eastAsia"/>
          <w:szCs w:val="21"/>
        </w:rPr>
        <w:t>北京交通大学</w:t>
      </w:r>
      <w:r w:rsidRPr="006016C7">
        <w:rPr>
          <w:rFonts w:asciiTheme="minorEastAsia" w:eastAsiaTheme="minorEastAsia" w:hAnsiTheme="minorEastAsia" w:hint="eastAsia"/>
          <w:szCs w:val="21"/>
        </w:rPr>
        <w:t>马克思主义理论专业</w:t>
      </w:r>
      <w:r w:rsidRPr="006016C7">
        <w:rPr>
          <w:rFonts w:asciiTheme="minorEastAsia" w:eastAsiaTheme="minorEastAsia" w:hAnsiTheme="minorEastAsia"/>
          <w:szCs w:val="21"/>
        </w:rPr>
        <w:t>研究生</w:t>
      </w:r>
      <w:r w:rsidRPr="006016C7">
        <w:rPr>
          <w:rFonts w:asciiTheme="minorEastAsia" w:eastAsiaTheme="minorEastAsia" w:hAnsiTheme="minorEastAsia" w:hint="eastAsia"/>
          <w:szCs w:val="21"/>
        </w:rPr>
        <w:t>新生奖学金、学术奖学金评定办法（试行</w:t>
      </w:r>
      <w:r>
        <w:rPr>
          <w:rFonts w:asciiTheme="minorEastAsia" w:eastAsiaTheme="minorEastAsia" w:hAnsiTheme="minorEastAsia" w:hint="eastAsia"/>
          <w:szCs w:val="21"/>
        </w:rPr>
        <w:t>）</w:t>
      </w:r>
      <w:r w:rsidRPr="006016C7">
        <w:rPr>
          <w:rFonts w:asciiTheme="minorEastAsia" w:eastAsiaTheme="minorEastAsia" w:hAnsiTheme="minorEastAsia" w:hint="eastAsia"/>
          <w:szCs w:val="21"/>
        </w:rPr>
        <w:t>》。</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171CC0">
        <w:rPr>
          <w:rFonts w:ascii="黑体" w:eastAsia="黑体" w:hAnsi="黑体" w:hint="eastAsia"/>
          <w:kern w:val="0"/>
          <w:szCs w:val="21"/>
        </w:rPr>
        <w:t>第九条</w:t>
      </w:r>
      <w:r>
        <w:rPr>
          <w:rFonts w:ascii="黑体" w:eastAsia="黑体" w:hAnsi="黑体" w:hint="eastAsia"/>
          <w:kern w:val="0"/>
          <w:szCs w:val="21"/>
        </w:rPr>
        <w:t xml:space="preserve">  </w:t>
      </w:r>
      <w:r w:rsidRPr="006016C7">
        <w:rPr>
          <w:rFonts w:asciiTheme="minorEastAsia" w:eastAsiaTheme="minorEastAsia" w:hAnsiTheme="minorEastAsia"/>
          <w:szCs w:val="21"/>
        </w:rPr>
        <w:t>凡对国家、社会和学校做出特殊贡献并为学校赢得荣誉的集体或个人，学校将根据实际情况予以奖励，具体实施办法另行规定。</w:t>
      </w:r>
    </w:p>
    <w:p w:rsidR="00AF4AB3" w:rsidRPr="0023573B" w:rsidRDefault="00AF4AB3" w:rsidP="00AF4AB3">
      <w:pPr>
        <w:snapToGrid w:val="0"/>
        <w:spacing w:beforeLines="100" w:before="312" w:afterLines="100" w:after="312" w:line="420" w:lineRule="exact"/>
        <w:jc w:val="center"/>
        <w:rPr>
          <w:rFonts w:ascii="黑体" w:eastAsia="黑体" w:hAnsi="黑体"/>
          <w:bCs/>
          <w:kern w:val="0"/>
          <w:sz w:val="24"/>
          <w:szCs w:val="24"/>
        </w:rPr>
      </w:pPr>
      <w:r w:rsidRPr="0023573B">
        <w:rPr>
          <w:rFonts w:ascii="黑体" w:eastAsia="黑体" w:hAnsi="黑体" w:hint="eastAsia"/>
          <w:bCs/>
          <w:kern w:val="0"/>
          <w:sz w:val="24"/>
          <w:szCs w:val="24"/>
        </w:rPr>
        <w:t>第三章  荣誉称号</w:t>
      </w:r>
      <w:r w:rsidRPr="0023573B">
        <w:rPr>
          <w:rFonts w:ascii="黑体" w:eastAsia="黑体" w:hAnsi="黑体"/>
          <w:bCs/>
          <w:kern w:val="0"/>
          <w:sz w:val="24"/>
          <w:szCs w:val="24"/>
        </w:rPr>
        <w:t>奖励评审与表彰</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171CC0">
        <w:rPr>
          <w:rFonts w:ascii="黑体" w:eastAsia="黑体" w:hAnsi="黑体"/>
          <w:kern w:val="0"/>
          <w:szCs w:val="21"/>
        </w:rPr>
        <w:t>第</w:t>
      </w:r>
      <w:r w:rsidRPr="00171CC0">
        <w:rPr>
          <w:rFonts w:ascii="黑体" w:eastAsia="黑体" w:hAnsi="黑体" w:hint="eastAsia"/>
          <w:kern w:val="0"/>
          <w:szCs w:val="21"/>
        </w:rPr>
        <w:t>十</w:t>
      </w:r>
      <w:r w:rsidRPr="00171CC0">
        <w:rPr>
          <w:rFonts w:ascii="黑体" w:eastAsia="黑体" w:hAnsi="黑体"/>
          <w:kern w:val="0"/>
          <w:szCs w:val="21"/>
        </w:rPr>
        <w:t>条</w:t>
      </w:r>
      <w:r w:rsidRPr="006016C7">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6016C7">
        <w:rPr>
          <w:rFonts w:asciiTheme="minorEastAsia" w:eastAsiaTheme="minorEastAsia" w:hAnsiTheme="minorEastAsia" w:hint="eastAsia"/>
          <w:szCs w:val="21"/>
        </w:rPr>
        <w:t>各类荣誉称号</w:t>
      </w:r>
      <w:r w:rsidRPr="006016C7">
        <w:rPr>
          <w:rFonts w:asciiTheme="minorEastAsia" w:eastAsiaTheme="minorEastAsia" w:hAnsiTheme="minorEastAsia"/>
          <w:szCs w:val="21"/>
        </w:rPr>
        <w:t>奖励评审工作由研究生工作部负责组织，各学院成立研究生奖励评审小组（以下简称评审小组</w:t>
      </w:r>
      <w:r>
        <w:rPr>
          <w:rFonts w:asciiTheme="minorEastAsia" w:eastAsiaTheme="minorEastAsia" w:hAnsiTheme="minorEastAsia"/>
          <w:szCs w:val="21"/>
        </w:rPr>
        <w:t>）</w:t>
      </w:r>
      <w:r w:rsidRPr="006016C7">
        <w:rPr>
          <w:rFonts w:asciiTheme="minorEastAsia" w:eastAsiaTheme="minorEastAsia" w:hAnsiTheme="minorEastAsia"/>
          <w:szCs w:val="21"/>
        </w:rPr>
        <w:t>，评审小组由学院</w:t>
      </w:r>
      <w:r w:rsidRPr="006016C7">
        <w:rPr>
          <w:rFonts w:asciiTheme="minorEastAsia" w:eastAsiaTheme="minorEastAsia" w:hAnsiTheme="minorEastAsia" w:hint="eastAsia"/>
          <w:szCs w:val="21"/>
        </w:rPr>
        <w:t>主管</w:t>
      </w:r>
      <w:r w:rsidRPr="006016C7">
        <w:rPr>
          <w:rFonts w:asciiTheme="minorEastAsia" w:eastAsiaTheme="minorEastAsia" w:hAnsiTheme="minorEastAsia"/>
          <w:szCs w:val="21"/>
        </w:rPr>
        <w:t>研究生工作的负责人、研究生工作组工作人员、导师</w:t>
      </w:r>
      <w:r w:rsidRPr="006016C7">
        <w:rPr>
          <w:rFonts w:asciiTheme="minorEastAsia" w:eastAsiaTheme="minorEastAsia" w:hAnsiTheme="minorEastAsia" w:hint="eastAsia"/>
          <w:szCs w:val="21"/>
        </w:rPr>
        <w:t>代表</w:t>
      </w:r>
      <w:r w:rsidRPr="006016C7">
        <w:rPr>
          <w:rFonts w:asciiTheme="minorEastAsia" w:eastAsiaTheme="minorEastAsia" w:hAnsiTheme="minorEastAsia"/>
          <w:szCs w:val="21"/>
        </w:rPr>
        <w:t>及研究生代表组成。</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171CC0">
        <w:rPr>
          <w:rFonts w:ascii="黑体" w:eastAsia="黑体" w:hAnsi="黑体"/>
          <w:kern w:val="0"/>
          <w:szCs w:val="21"/>
        </w:rPr>
        <w:t>第</w:t>
      </w:r>
      <w:r w:rsidRPr="00171CC0">
        <w:rPr>
          <w:rFonts w:ascii="黑体" w:eastAsia="黑体" w:hAnsi="黑体" w:hint="eastAsia"/>
          <w:kern w:val="0"/>
          <w:szCs w:val="21"/>
        </w:rPr>
        <w:t>十一</w:t>
      </w:r>
      <w:r w:rsidRPr="00171CC0">
        <w:rPr>
          <w:rFonts w:ascii="黑体" w:eastAsia="黑体" w:hAnsi="黑体"/>
          <w:kern w:val="0"/>
          <w:szCs w:val="21"/>
        </w:rPr>
        <w:t>条</w:t>
      </w:r>
      <w:r>
        <w:rPr>
          <w:rFonts w:ascii="黑体" w:eastAsia="黑体" w:hAnsi="黑体" w:hint="eastAsia"/>
          <w:kern w:val="0"/>
          <w:szCs w:val="21"/>
        </w:rPr>
        <w:t xml:space="preserve">  </w:t>
      </w:r>
      <w:r w:rsidRPr="006016C7">
        <w:rPr>
          <w:rFonts w:asciiTheme="minorEastAsia" w:eastAsiaTheme="minorEastAsia" w:hAnsiTheme="minorEastAsia"/>
          <w:szCs w:val="21"/>
        </w:rPr>
        <w:t>各学院须事先公布当年各类奖励的种类、名额、评定标准和相关具体</w:t>
      </w:r>
      <w:r w:rsidRPr="006016C7">
        <w:rPr>
          <w:rFonts w:asciiTheme="minorEastAsia" w:eastAsiaTheme="minorEastAsia" w:hAnsiTheme="minorEastAsia"/>
          <w:szCs w:val="21"/>
        </w:rPr>
        <w:lastRenderedPageBreak/>
        <w:t>要求。具有参评资格的集体与个人根据各类奖励的评选条件，采取自荐与他荐相结合的方式提出申请或推荐，各学院评审小组应广泛征求各方面意见进行复审并公示，然后将相关材料报研究生工作部审核，研究生工作部审核通过后报学校批准。</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171CC0">
        <w:rPr>
          <w:rFonts w:ascii="黑体" w:eastAsia="黑体" w:hAnsi="黑体"/>
          <w:kern w:val="0"/>
          <w:szCs w:val="21"/>
        </w:rPr>
        <w:t>第十</w:t>
      </w:r>
      <w:r w:rsidRPr="00171CC0">
        <w:rPr>
          <w:rFonts w:ascii="黑体" w:eastAsia="黑体" w:hAnsi="黑体" w:hint="eastAsia"/>
          <w:kern w:val="0"/>
          <w:szCs w:val="21"/>
        </w:rPr>
        <w:t>二</w:t>
      </w:r>
      <w:r w:rsidRPr="00171CC0">
        <w:rPr>
          <w:rFonts w:ascii="黑体" w:eastAsia="黑体" w:hAnsi="黑体"/>
          <w:kern w:val="0"/>
          <w:szCs w:val="21"/>
        </w:rPr>
        <w:t>条</w:t>
      </w:r>
      <w:r w:rsidRPr="006016C7">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6016C7">
        <w:rPr>
          <w:rFonts w:asciiTheme="minorEastAsia" w:eastAsiaTheme="minorEastAsia" w:hAnsiTheme="minorEastAsia"/>
          <w:szCs w:val="21"/>
        </w:rPr>
        <w:t>市级三好学生、市级优秀学生干部、市级先进班集体应从校级荣誉获得者中产生。</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171CC0">
        <w:rPr>
          <w:rFonts w:ascii="黑体" w:eastAsia="黑体" w:hAnsi="黑体"/>
          <w:kern w:val="0"/>
          <w:szCs w:val="21"/>
        </w:rPr>
        <w:t>第十</w:t>
      </w:r>
      <w:r w:rsidRPr="00171CC0">
        <w:rPr>
          <w:rFonts w:ascii="黑体" w:eastAsia="黑体" w:hAnsi="黑体" w:hint="eastAsia"/>
          <w:kern w:val="0"/>
          <w:szCs w:val="21"/>
        </w:rPr>
        <w:t>三</w:t>
      </w:r>
      <w:r w:rsidRPr="00171CC0">
        <w:rPr>
          <w:rFonts w:ascii="黑体" w:eastAsia="黑体" w:hAnsi="黑体"/>
          <w:kern w:val="0"/>
          <w:szCs w:val="21"/>
        </w:rPr>
        <w:t>条</w:t>
      </w:r>
      <w:r>
        <w:rPr>
          <w:rFonts w:ascii="黑体" w:eastAsia="黑体" w:hAnsi="黑体" w:hint="eastAsia"/>
          <w:kern w:val="0"/>
          <w:szCs w:val="21"/>
        </w:rPr>
        <w:t xml:space="preserve"> </w:t>
      </w:r>
      <w:r w:rsidRPr="006016C7">
        <w:rPr>
          <w:rFonts w:asciiTheme="minorEastAsia" w:eastAsiaTheme="minorEastAsia" w:hAnsiTheme="minorEastAsia"/>
          <w:szCs w:val="21"/>
        </w:rPr>
        <w:t xml:space="preserve"> 校级优秀毕业生、优秀毕业生干部及市级优秀毕业生每年5月至6月评选，其它个人奖励和集体奖励每年10月至11月评选。</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171CC0">
        <w:rPr>
          <w:rFonts w:ascii="黑体" w:eastAsia="黑体" w:hAnsi="黑体"/>
          <w:kern w:val="0"/>
          <w:szCs w:val="21"/>
        </w:rPr>
        <w:t>第十</w:t>
      </w:r>
      <w:r w:rsidRPr="00171CC0">
        <w:rPr>
          <w:rFonts w:ascii="黑体" w:eastAsia="黑体" w:hAnsi="黑体" w:hint="eastAsia"/>
          <w:kern w:val="0"/>
          <w:szCs w:val="21"/>
        </w:rPr>
        <w:t>四</w:t>
      </w:r>
      <w:r w:rsidRPr="00171CC0">
        <w:rPr>
          <w:rFonts w:ascii="黑体" w:eastAsia="黑体" w:hAnsi="黑体"/>
          <w:kern w:val="0"/>
          <w:szCs w:val="21"/>
        </w:rPr>
        <w:t>条</w:t>
      </w:r>
      <w:r>
        <w:rPr>
          <w:rFonts w:ascii="黑体" w:eastAsia="黑体" w:hAnsi="黑体" w:hint="eastAsia"/>
          <w:kern w:val="0"/>
          <w:szCs w:val="21"/>
        </w:rPr>
        <w:t xml:space="preserve">  </w:t>
      </w:r>
      <w:r w:rsidRPr="006016C7">
        <w:rPr>
          <w:rFonts w:asciiTheme="minorEastAsia" w:eastAsiaTheme="minorEastAsia" w:hAnsiTheme="minorEastAsia"/>
          <w:szCs w:val="21"/>
        </w:rPr>
        <w:t>校级研究生先进基层党组织、研究生优秀共产党员评选以学校党委组织部通知为准。</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171CC0">
        <w:rPr>
          <w:rFonts w:ascii="黑体" w:eastAsia="黑体" w:hAnsi="黑体"/>
          <w:kern w:val="0"/>
          <w:szCs w:val="21"/>
        </w:rPr>
        <w:t>第十</w:t>
      </w:r>
      <w:r w:rsidRPr="00171CC0">
        <w:rPr>
          <w:rFonts w:ascii="黑体" w:eastAsia="黑体" w:hAnsi="黑体" w:hint="eastAsia"/>
          <w:kern w:val="0"/>
          <w:szCs w:val="21"/>
        </w:rPr>
        <w:t>五</w:t>
      </w:r>
      <w:r w:rsidRPr="00171CC0">
        <w:rPr>
          <w:rFonts w:ascii="黑体" w:eastAsia="黑体" w:hAnsi="黑体"/>
          <w:kern w:val="0"/>
          <w:szCs w:val="21"/>
        </w:rPr>
        <w:t>条</w:t>
      </w:r>
      <w:r w:rsidRPr="006016C7">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6016C7">
        <w:rPr>
          <w:rFonts w:asciiTheme="minorEastAsia" w:eastAsiaTheme="minorEastAsia" w:hAnsiTheme="minorEastAsia"/>
          <w:szCs w:val="21"/>
        </w:rPr>
        <w:t>优秀团支部</w:t>
      </w:r>
      <w:r w:rsidRPr="006016C7">
        <w:rPr>
          <w:rFonts w:asciiTheme="minorEastAsia" w:eastAsiaTheme="minorEastAsia" w:hAnsiTheme="minorEastAsia" w:hint="eastAsia"/>
          <w:szCs w:val="21"/>
        </w:rPr>
        <w:t>、</w:t>
      </w:r>
      <w:r w:rsidRPr="006016C7">
        <w:rPr>
          <w:rFonts w:asciiTheme="minorEastAsia" w:eastAsiaTheme="minorEastAsia" w:hAnsiTheme="minorEastAsia"/>
          <w:szCs w:val="21"/>
        </w:rPr>
        <w:t>优秀团干部</w:t>
      </w:r>
      <w:r w:rsidRPr="006016C7">
        <w:rPr>
          <w:rFonts w:asciiTheme="minorEastAsia" w:eastAsiaTheme="minorEastAsia" w:hAnsiTheme="minorEastAsia" w:hint="eastAsia"/>
          <w:szCs w:val="21"/>
        </w:rPr>
        <w:t>及</w:t>
      </w:r>
      <w:r w:rsidRPr="006016C7">
        <w:rPr>
          <w:rFonts w:asciiTheme="minorEastAsia" w:eastAsiaTheme="minorEastAsia" w:hAnsiTheme="minorEastAsia"/>
          <w:szCs w:val="21"/>
        </w:rPr>
        <w:t>优秀团员</w:t>
      </w:r>
      <w:r w:rsidRPr="006016C7">
        <w:rPr>
          <w:rFonts w:asciiTheme="minorEastAsia" w:eastAsiaTheme="minorEastAsia" w:hAnsiTheme="minorEastAsia" w:hint="eastAsia"/>
          <w:szCs w:val="21"/>
        </w:rPr>
        <w:t>等</w:t>
      </w:r>
      <w:r w:rsidRPr="006016C7">
        <w:rPr>
          <w:rFonts w:asciiTheme="minorEastAsia" w:eastAsiaTheme="minorEastAsia" w:hAnsiTheme="minorEastAsia"/>
          <w:szCs w:val="21"/>
        </w:rPr>
        <w:t>评选以学校团委通知为准。</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171CC0">
        <w:rPr>
          <w:rFonts w:ascii="黑体" w:eastAsia="黑体" w:hAnsi="黑体"/>
          <w:kern w:val="0"/>
          <w:szCs w:val="21"/>
        </w:rPr>
        <w:t>第十</w:t>
      </w:r>
      <w:r w:rsidRPr="00171CC0">
        <w:rPr>
          <w:rFonts w:ascii="黑体" w:eastAsia="黑体" w:hAnsi="黑体" w:hint="eastAsia"/>
          <w:kern w:val="0"/>
          <w:szCs w:val="21"/>
        </w:rPr>
        <w:t>六</w:t>
      </w:r>
      <w:r w:rsidRPr="00171CC0">
        <w:rPr>
          <w:rFonts w:ascii="黑体" w:eastAsia="黑体" w:hAnsi="黑体"/>
          <w:kern w:val="0"/>
          <w:szCs w:val="21"/>
        </w:rPr>
        <w:t>条</w:t>
      </w:r>
      <w:r w:rsidRPr="006016C7">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6016C7">
        <w:rPr>
          <w:rFonts w:asciiTheme="minorEastAsia" w:eastAsiaTheme="minorEastAsia" w:hAnsiTheme="minorEastAsia"/>
          <w:szCs w:val="21"/>
        </w:rPr>
        <w:t>学校对获得上述奖励的集体与个人分别采用以下方式予以表彰：</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1．授予荣誉称号</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2．通报表扬</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3．颁发奖状或证书</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4．颁发</w:t>
      </w:r>
      <w:r w:rsidRPr="006016C7">
        <w:rPr>
          <w:rFonts w:asciiTheme="minorEastAsia" w:eastAsiaTheme="minorEastAsia" w:hAnsiTheme="minorEastAsia" w:hint="eastAsia"/>
          <w:szCs w:val="21"/>
        </w:rPr>
        <w:t>奖金</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171CC0">
        <w:rPr>
          <w:rFonts w:ascii="黑体" w:eastAsia="黑体" w:hAnsi="黑体"/>
          <w:kern w:val="0"/>
          <w:szCs w:val="21"/>
        </w:rPr>
        <w:t>第十</w:t>
      </w:r>
      <w:r w:rsidRPr="00171CC0">
        <w:rPr>
          <w:rFonts w:ascii="黑体" w:eastAsia="黑体" w:hAnsi="黑体" w:hint="eastAsia"/>
          <w:kern w:val="0"/>
          <w:szCs w:val="21"/>
        </w:rPr>
        <w:t>七</w:t>
      </w:r>
      <w:r w:rsidRPr="00171CC0">
        <w:rPr>
          <w:rFonts w:ascii="黑体" w:eastAsia="黑体" w:hAnsi="黑体"/>
          <w:kern w:val="0"/>
          <w:szCs w:val="21"/>
        </w:rPr>
        <w:t>条</w:t>
      </w:r>
      <w:r>
        <w:rPr>
          <w:rFonts w:ascii="黑体" w:eastAsia="黑体" w:hAnsi="黑体" w:hint="eastAsia"/>
          <w:kern w:val="0"/>
          <w:szCs w:val="21"/>
        </w:rPr>
        <w:t xml:space="preserve">  </w:t>
      </w:r>
      <w:r w:rsidRPr="006016C7">
        <w:rPr>
          <w:rFonts w:asciiTheme="minorEastAsia" w:eastAsiaTheme="minorEastAsia" w:hAnsiTheme="minorEastAsia"/>
          <w:szCs w:val="21"/>
        </w:rPr>
        <w:t>个人获奖审批材料存入研究生个人档案。</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171CC0">
        <w:rPr>
          <w:rFonts w:ascii="黑体" w:eastAsia="黑体" w:hAnsi="黑体"/>
          <w:kern w:val="0"/>
          <w:szCs w:val="21"/>
        </w:rPr>
        <w:t>第十</w:t>
      </w:r>
      <w:r w:rsidRPr="00171CC0">
        <w:rPr>
          <w:rFonts w:ascii="黑体" w:eastAsia="黑体" w:hAnsi="黑体" w:hint="eastAsia"/>
          <w:kern w:val="0"/>
          <w:szCs w:val="21"/>
        </w:rPr>
        <w:t>八</w:t>
      </w:r>
      <w:r w:rsidRPr="00171CC0">
        <w:rPr>
          <w:rFonts w:ascii="黑体" w:eastAsia="黑体" w:hAnsi="黑体"/>
          <w:kern w:val="0"/>
          <w:szCs w:val="21"/>
        </w:rPr>
        <w:t>条</w:t>
      </w:r>
      <w:r>
        <w:rPr>
          <w:rFonts w:ascii="黑体" w:eastAsia="黑体" w:hAnsi="黑体" w:hint="eastAsia"/>
          <w:kern w:val="0"/>
          <w:szCs w:val="21"/>
        </w:rPr>
        <w:t xml:space="preserve">  </w:t>
      </w:r>
      <w:r w:rsidRPr="006016C7">
        <w:rPr>
          <w:rFonts w:asciiTheme="minorEastAsia" w:eastAsiaTheme="minorEastAsia" w:hAnsiTheme="minorEastAsia"/>
          <w:szCs w:val="21"/>
        </w:rPr>
        <w:t>获奖集体和个人名单</w:t>
      </w:r>
      <w:r w:rsidRPr="006016C7">
        <w:rPr>
          <w:rFonts w:asciiTheme="minorEastAsia" w:eastAsiaTheme="minorEastAsia" w:hAnsiTheme="minorEastAsia" w:hint="eastAsia"/>
          <w:szCs w:val="21"/>
        </w:rPr>
        <w:t>、</w:t>
      </w:r>
      <w:r w:rsidRPr="006016C7">
        <w:rPr>
          <w:rFonts w:asciiTheme="minorEastAsia" w:eastAsiaTheme="minorEastAsia" w:hAnsiTheme="minorEastAsia"/>
          <w:szCs w:val="21"/>
        </w:rPr>
        <w:t>主要事迹由校、院两级以一定方式公布和宣传。</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171CC0">
        <w:rPr>
          <w:rFonts w:ascii="黑体" w:eastAsia="黑体" w:hAnsi="黑体"/>
          <w:kern w:val="0"/>
          <w:szCs w:val="21"/>
        </w:rPr>
        <w:t>第十</w:t>
      </w:r>
      <w:r w:rsidRPr="00171CC0">
        <w:rPr>
          <w:rFonts w:ascii="黑体" w:eastAsia="黑体" w:hAnsi="黑体" w:hint="eastAsia"/>
          <w:kern w:val="0"/>
          <w:szCs w:val="21"/>
        </w:rPr>
        <w:t>九</w:t>
      </w:r>
      <w:r w:rsidRPr="00171CC0">
        <w:rPr>
          <w:rFonts w:ascii="黑体" w:eastAsia="黑体" w:hAnsi="黑体"/>
          <w:kern w:val="0"/>
          <w:szCs w:val="21"/>
        </w:rPr>
        <w:t>条</w:t>
      </w:r>
      <w:r>
        <w:rPr>
          <w:rFonts w:ascii="黑体" w:eastAsia="黑体" w:hAnsi="黑体" w:hint="eastAsia"/>
          <w:kern w:val="0"/>
          <w:szCs w:val="21"/>
        </w:rPr>
        <w:t xml:space="preserve">  </w:t>
      </w:r>
      <w:r w:rsidRPr="006016C7">
        <w:rPr>
          <w:rFonts w:asciiTheme="minorEastAsia" w:eastAsiaTheme="minorEastAsia" w:hAnsiTheme="minorEastAsia"/>
          <w:szCs w:val="21"/>
        </w:rPr>
        <w:t>学校支持个人或企、事业单位捐助设立奖学金，个人或企、事业单位捐助的奖学金</w:t>
      </w:r>
      <w:r w:rsidRPr="006016C7">
        <w:rPr>
          <w:rFonts w:asciiTheme="minorEastAsia" w:eastAsiaTheme="minorEastAsia" w:hAnsiTheme="minorEastAsia" w:hint="eastAsia"/>
          <w:szCs w:val="21"/>
        </w:rPr>
        <w:t>，</w:t>
      </w:r>
      <w:r w:rsidRPr="006016C7">
        <w:rPr>
          <w:rFonts w:asciiTheme="minorEastAsia" w:eastAsiaTheme="minorEastAsia" w:hAnsiTheme="minorEastAsia"/>
          <w:szCs w:val="21"/>
        </w:rPr>
        <w:t>可以用</w:t>
      </w:r>
      <w:r w:rsidRPr="006016C7">
        <w:rPr>
          <w:rFonts w:asciiTheme="minorEastAsia" w:eastAsiaTheme="minorEastAsia" w:hAnsiTheme="minorEastAsia" w:hint="eastAsia"/>
          <w:szCs w:val="21"/>
        </w:rPr>
        <w:t>其</w:t>
      </w:r>
      <w:r w:rsidRPr="006016C7">
        <w:rPr>
          <w:rFonts w:asciiTheme="minorEastAsia" w:eastAsiaTheme="minorEastAsia" w:hAnsiTheme="minorEastAsia"/>
          <w:szCs w:val="21"/>
        </w:rPr>
        <w:t>指定的名称作为奖学金名称。个人或企、事业</w:t>
      </w:r>
      <w:r w:rsidRPr="006016C7">
        <w:rPr>
          <w:rFonts w:asciiTheme="minorEastAsia" w:eastAsiaTheme="minorEastAsia" w:hAnsiTheme="minorEastAsia" w:hint="eastAsia"/>
          <w:szCs w:val="21"/>
        </w:rPr>
        <w:t>单位</w:t>
      </w:r>
      <w:r w:rsidRPr="006016C7">
        <w:rPr>
          <w:rFonts w:asciiTheme="minorEastAsia" w:eastAsiaTheme="minorEastAsia" w:hAnsiTheme="minorEastAsia"/>
          <w:szCs w:val="21"/>
        </w:rPr>
        <w:t>通过与学校或学院签订协议书的方式</w:t>
      </w:r>
      <w:r w:rsidRPr="006016C7">
        <w:rPr>
          <w:rFonts w:asciiTheme="minorEastAsia" w:eastAsiaTheme="minorEastAsia" w:hAnsiTheme="minorEastAsia" w:hint="eastAsia"/>
          <w:szCs w:val="21"/>
        </w:rPr>
        <w:t>，</w:t>
      </w:r>
      <w:r w:rsidRPr="006016C7">
        <w:rPr>
          <w:rFonts w:asciiTheme="minorEastAsia" w:eastAsiaTheme="minorEastAsia" w:hAnsiTheme="minorEastAsia"/>
          <w:szCs w:val="21"/>
        </w:rPr>
        <w:t>明确评奖的具体要求及双方应承担的责任，并一次性投入一定金额作为基金，取其利息或每年按协议提供定量金额一次性发放。</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171CC0">
        <w:rPr>
          <w:rFonts w:ascii="黑体" w:eastAsia="黑体" w:hAnsi="黑体"/>
          <w:kern w:val="0"/>
          <w:szCs w:val="21"/>
        </w:rPr>
        <w:t>第</w:t>
      </w:r>
      <w:r w:rsidRPr="00171CC0">
        <w:rPr>
          <w:rFonts w:ascii="黑体" w:eastAsia="黑体" w:hAnsi="黑体" w:hint="eastAsia"/>
          <w:kern w:val="0"/>
          <w:szCs w:val="21"/>
        </w:rPr>
        <w:t>二十</w:t>
      </w:r>
      <w:r w:rsidRPr="00171CC0">
        <w:rPr>
          <w:rFonts w:ascii="黑体" w:eastAsia="黑体" w:hAnsi="黑体"/>
          <w:kern w:val="0"/>
          <w:szCs w:val="21"/>
        </w:rPr>
        <w:t>条</w:t>
      </w:r>
      <w:r>
        <w:rPr>
          <w:rFonts w:ascii="黑体" w:eastAsia="黑体" w:hAnsi="黑体" w:hint="eastAsia"/>
          <w:kern w:val="0"/>
          <w:szCs w:val="21"/>
        </w:rPr>
        <w:t xml:space="preserve">  </w:t>
      </w:r>
      <w:r w:rsidRPr="006016C7">
        <w:rPr>
          <w:rFonts w:asciiTheme="minorEastAsia" w:eastAsiaTheme="minorEastAsia" w:hAnsiTheme="minorEastAsia"/>
          <w:szCs w:val="21"/>
        </w:rPr>
        <w:t>获得荣誉的集体和个人一经发现有弄虚作假</w:t>
      </w:r>
      <w:r w:rsidRPr="006016C7">
        <w:rPr>
          <w:rFonts w:asciiTheme="minorEastAsia" w:eastAsiaTheme="minorEastAsia" w:hAnsiTheme="minorEastAsia" w:hint="eastAsia"/>
          <w:szCs w:val="21"/>
        </w:rPr>
        <w:t>或欺骗</w:t>
      </w:r>
      <w:r w:rsidRPr="006016C7">
        <w:rPr>
          <w:rFonts w:asciiTheme="minorEastAsia" w:eastAsiaTheme="minorEastAsia" w:hAnsiTheme="minorEastAsia"/>
          <w:szCs w:val="21"/>
        </w:rPr>
        <w:t>行为，学校</w:t>
      </w:r>
      <w:r w:rsidRPr="006016C7">
        <w:rPr>
          <w:rFonts w:asciiTheme="minorEastAsia" w:eastAsiaTheme="minorEastAsia" w:hAnsiTheme="minorEastAsia" w:hint="eastAsia"/>
          <w:szCs w:val="21"/>
        </w:rPr>
        <w:t>将</w:t>
      </w:r>
      <w:r w:rsidRPr="006016C7">
        <w:rPr>
          <w:rFonts w:asciiTheme="minorEastAsia" w:eastAsiaTheme="minorEastAsia" w:hAnsiTheme="minorEastAsia"/>
          <w:szCs w:val="21"/>
        </w:rPr>
        <w:t>立即取消其荣誉称号，收回证书，追回所发放的</w:t>
      </w:r>
      <w:r w:rsidRPr="006016C7">
        <w:rPr>
          <w:rFonts w:asciiTheme="minorEastAsia" w:eastAsiaTheme="minorEastAsia" w:hAnsiTheme="minorEastAsia" w:hint="eastAsia"/>
          <w:szCs w:val="21"/>
        </w:rPr>
        <w:t>奖金</w:t>
      </w:r>
      <w:r w:rsidRPr="006016C7">
        <w:rPr>
          <w:rFonts w:asciiTheme="minorEastAsia" w:eastAsiaTheme="minorEastAsia" w:hAnsiTheme="minorEastAsia"/>
          <w:szCs w:val="21"/>
        </w:rPr>
        <w:t>，并按有关规定给予责任人相应的纪律处分</w:t>
      </w:r>
      <w:r w:rsidRPr="006016C7">
        <w:rPr>
          <w:rFonts w:asciiTheme="minorEastAsia" w:eastAsiaTheme="minorEastAsia" w:hAnsiTheme="minorEastAsia" w:hint="eastAsia"/>
          <w:szCs w:val="21"/>
        </w:rPr>
        <w:t>；如评选期间发生违法违纪行为受到校级及以上处分，立即取消评先资格。</w:t>
      </w:r>
    </w:p>
    <w:p w:rsidR="00AF4AB3" w:rsidRPr="0023573B" w:rsidRDefault="00AF4AB3" w:rsidP="00AF4AB3">
      <w:pPr>
        <w:snapToGrid w:val="0"/>
        <w:spacing w:beforeLines="100" w:before="312" w:afterLines="100" w:after="312" w:line="420" w:lineRule="exact"/>
        <w:jc w:val="center"/>
        <w:rPr>
          <w:rFonts w:ascii="黑体" w:eastAsia="黑体" w:hAnsi="黑体"/>
          <w:bCs/>
          <w:kern w:val="0"/>
          <w:sz w:val="24"/>
          <w:szCs w:val="24"/>
        </w:rPr>
      </w:pPr>
      <w:r w:rsidRPr="0023573B">
        <w:rPr>
          <w:rFonts w:ascii="黑体" w:eastAsia="黑体" w:hAnsi="黑体" w:hint="eastAsia"/>
          <w:bCs/>
          <w:kern w:val="0"/>
          <w:sz w:val="24"/>
          <w:szCs w:val="24"/>
        </w:rPr>
        <w:t>第四章</w:t>
      </w:r>
      <w:r w:rsidRPr="0023573B">
        <w:rPr>
          <w:rFonts w:ascii="黑体" w:eastAsia="黑体" w:hAnsi="黑体"/>
          <w:bCs/>
          <w:kern w:val="0"/>
          <w:sz w:val="24"/>
          <w:szCs w:val="24"/>
        </w:rPr>
        <w:t xml:space="preserve">  集体</w:t>
      </w:r>
      <w:r w:rsidRPr="0023573B">
        <w:rPr>
          <w:rFonts w:ascii="黑体" w:eastAsia="黑体" w:hAnsi="黑体" w:hint="eastAsia"/>
          <w:bCs/>
          <w:kern w:val="0"/>
          <w:sz w:val="24"/>
          <w:szCs w:val="24"/>
        </w:rPr>
        <w:t>荣誉称号</w:t>
      </w:r>
      <w:r w:rsidRPr="0023573B">
        <w:rPr>
          <w:rFonts w:ascii="黑体" w:eastAsia="黑体" w:hAnsi="黑体"/>
          <w:bCs/>
          <w:kern w:val="0"/>
          <w:sz w:val="24"/>
          <w:szCs w:val="24"/>
        </w:rPr>
        <w:t>评选基本条件</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171CC0">
        <w:rPr>
          <w:rFonts w:ascii="黑体" w:eastAsia="黑体" w:hAnsi="黑体"/>
          <w:kern w:val="0"/>
          <w:szCs w:val="21"/>
        </w:rPr>
        <w:t>第</w:t>
      </w:r>
      <w:r w:rsidRPr="00171CC0">
        <w:rPr>
          <w:rFonts w:ascii="黑体" w:eastAsia="黑体" w:hAnsi="黑体" w:hint="eastAsia"/>
          <w:kern w:val="0"/>
          <w:szCs w:val="21"/>
        </w:rPr>
        <w:t>二十一</w:t>
      </w:r>
      <w:r w:rsidRPr="00171CC0">
        <w:rPr>
          <w:rFonts w:ascii="黑体" w:eastAsia="黑体" w:hAnsi="黑体"/>
          <w:kern w:val="0"/>
          <w:szCs w:val="21"/>
        </w:rPr>
        <w:t>条</w:t>
      </w:r>
      <w:r w:rsidRPr="006016C7">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6016C7">
        <w:rPr>
          <w:rFonts w:asciiTheme="minorEastAsia" w:eastAsiaTheme="minorEastAsia" w:hAnsiTheme="minorEastAsia"/>
          <w:szCs w:val="21"/>
        </w:rPr>
        <w:t>校级研究生先进</w:t>
      </w:r>
      <w:r w:rsidRPr="006016C7">
        <w:rPr>
          <w:rFonts w:asciiTheme="minorEastAsia" w:eastAsiaTheme="minorEastAsia" w:hAnsiTheme="minorEastAsia" w:hint="eastAsia"/>
          <w:szCs w:val="21"/>
        </w:rPr>
        <w:t>班</w:t>
      </w:r>
      <w:r w:rsidRPr="006016C7">
        <w:rPr>
          <w:rFonts w:asciiTheme="minorEastAsia" w:eastAsiaTheme="minorEastAsia" w:hAnsiTheme="minorEastAsia"/>
          <w:szCs w:val="21"/>
        </w:rPr>
        <w:t>集体须满足以下基本条件：</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lastRenderedPageBreak/>
        <w:t>1．充分发挥党支部的战斗堡垒作用和班委会的核心作用，认真贯彻落实学校布置的各项工作，积极开展形式多样的活动。</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2．班风良好，团结互助、文明礼貌、积极进取、弘扬正气、讲究诚信。</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3．班级学习气氛浓厚，班级成员按规定修满学分，按时进行开题报告和论文工作，全班学习成绩和科研工作居所在学院前列。</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4．积极开展研究生科技创新、学术交流和社会实践活动。</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5．班级成员自觉遵守学校的各种规章制度，年度内没有违纪和处分记录。</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171CC0">
        <w:rPr>
          <w:rFonts w:ascii="黑体" w:eastAsia="黑体" w:hAnsi="黑体"/>
          <w:kern w:val="0"/>
          <w:szCs w:val="21"/>
        </w:rPr>
        <w:t>第二十</w:t>
      </w:r>
      <w:r w:rsidRPr="00171CC0">
        <w:rPr>
          <w:rFonts w:ascii="黑体" w:eastAsia="黑体" w:hAnsi="黑体" w:hint="eastAsia"/>
          <w:kern w:val="0"/>
          <w:szCs w:val="21"/>
        </w:rPr>
        <w:t>二</w:t>
      </w:r>
      <w:r w:rsidRPr="00171CC0">
        <w:rPr>
          <w:rFonts w:ascii="黑体" w:eastAsia="黑体" w:hAnsi="黑体"/>
          <w:kern w:val="0"/>
          <w:szCs w:val="21"/>
        </w:rPr>
        <w:t>条</w:t>
      </w:r>
      <w:r>
        <w:rPr>
          <w:rFonts w:ascii="黑体" w:eastAsia="黑体" w:hAnsi="黑体" w:hint="eastAsia"/>
          <w:kern w:val="0"/>
          <w:szCs w:val="21"/>
        </w:rPr>
        <w:t xml:space="preserve">  </w:t>
      </w:r>
      <w:r w:rsidRPr="006016C7">
        <w:rPr>
          <w:rFonts w:asciiTheme="minorEastAsia" w:eastAsiaTheme="minorEastAsia" w:hAnsiTheme="minorEastAsia"/>
          <w:szCs w:val="21"/>
        </w:rPr>
        <w:t>校级研究生社会实践优秀团队须满足以下基本条件：</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1．社会实践团队须为校级研究生社会实践团队。</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2．社会实践项目具有连续性、创新性。</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3．社会实践成果显著。</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4．社会实践团队起到示范作用。</w:t>
      </w:r>
    </w:p>
    <w:p w:rsidR="00AF4AB3" w:rsidRPr="0023573B" w:rsidRDefault="00AF4AB3" w:rsidP="00AF4AB3">
      <w:pPr>
        <w:snapToGrid w:val="0"/>
        <w:spacing w:beforeLines="100" w:before="312" w:afterLines="100" w:after="312" w:line="420" w:lineRule="exact"/>
        <w:jc w:val="center"/>
        <w:rPr>
          <w:rFonts w:ascii="黑体" w:eastAsia="黑体" w:hAnsi="黑体"/>
          <w:bCs/>
          <w:kern w:val="0"/>
          <w:sz w:val="24"/>
          <w:szCs w:val="24"/>
        </w:rPr>
      </w:pPr>
      <w:r w:rsidRPr="0023573B">
        <w:rPr>
          <w:rFonts w:ascii="黑体" w:eastAsia="黑体" w:hAnsi="黑体" w:hint="eastAsia"/>
          <w:bCs/>
          <w:kern w:val="0"/>
          <w:sz w:val="24"/>
          <w:szCs w:val="24"/>
        </w:rPr>
        <w:t xml:space="preserve">第五章 </w:t>
      </w:r>
      <w:r w:rsidRPr="0023573B">
        <w:rPr>
          <w:rFonts w:ascii="黑体" w:eastAsia="黑体" w:hAnsi="黑体"/>
          <w:bCs/>
          <w:kern w:val="0"/>
          <w:sz w:val="24"/>
          <w:szCs w:val="24"/>
        </w:rPr>
        <w:t xml:space="preserve"> 个人</w:t>
      </w:r>
      <w:r w:rsidRPr="0023573B">
        <w:rPr>
          <w:rFonts w:ascii="黑体" w:eastAsia="黑体" w:hAnsi="黑体" w:hint="eastAsia"/>
          <w:bCs/>
          <w:kern w:val="0"/>
          <w:sz w:val="24"/>
          <w:szCs w:val="24"/>
        </w:rPr>
        <w:t>荣誉称号及</w:t>
      </w:r>
      <w:r w:rsidRPr="0023573B">
        <w:rPr>
          <w:rFonts w:ascii="黑体" w:eastAsia="黑体" w:hAnsi="黑体"/>
          <w:bCs/>
          <w:kern w:val="0"/>
          <w:sz w:val="24"/>
          <w:szCs w:val="24"/>
        </w:rPr>
        <w:t>企</w:t>
      </w:r>
      <w:r w:rsidRPr="0023573B">
        <w:rPr>
          <w:rFonts w:ascii="黑体" w:eastAsia="黑体" w:hAnsi="黑体" w:hint="eastAsia"/>
          <w:bCs/>
          <w:kern w:val="0"/>
          <w:sz w:val="24"/>
          <w:szCs w:val="24"/>
        </w:rPr>
        <w:t>事业</w:t>
      </w:r>
      <w:r w:rsidRPr="0023573B">
        <w:rPr>
          <w:rFonts w:ascii="黑体" w:eastAsia="黑体" w:hAnsi="黑体"/>
          <w:bCs/>
          <w:kern w:val="0"/>
          <w:sz w:val="24"/>
          <w:szCs w:val="24"/>
        </w:rPr>
        <w:t>单位捐赠专项奖</w:t>
      </w:r>
    </w:p>
    <w:p w:rsidR="00AF4AB3" w:rsidRPr="006016C7" w:rsidRDefault="00AF4AB3" w:rsidP="00AF4AB3">
      <w:pPr>
        <w:pStyle w:val="a3"/>
        <w:tabs>
          <w:tab w:val="left" w:pos="720"/>
        </w:tabs>
        <w:spacing w:beforeLines="50" w:before="156" w:afterLines="50" w:after="156" w:line="420" w:lineRule="exact"/>
        <w:jc w:val="center"/>
        <w:rPr>
          <w:rFonts w:asciiTheme="minorEastAsia" w:hAnsiTheme="minorEastAsia" w:cs="Times New Roman"/>
          <w:b/>
          <w:bCs/>
          <w:color w:val="auto"/>
          <w:kern w:val="0"/>
          <w:szCs w:val="21"/>
          <w:lang w:val="zh-CN"/>
        </w:rPr>
      </w:pPr>
      <w:r w:rsidRPr="006016C7">
        <w:rPr>
          <w:rFonts w:asciiTheme="minorEastAsia" w:hAnsiTheme="minorEastAsia" w:cs="Times New Roman"/>
          <w:b/>
          <w:bCs/>
          <w:color w:val="auto"/>
          <w:kern w:val="0"/>
          <w:szCs w:val="21"/>
          <w:lang w:val="zh-CN"/>
        </w:rPr>
        <w:t>评选基本条件</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171CC0">
        <w:rPr>
          <w:rFonts w:ascii="黑体" w:eastAsia="黑体" w:hAnsi="黑体"/>
          <w:kern w:val="0"/>
          <w:szCs w:val="21"/>
        </w:rPr>
        <w:t>第二十</w:t>
      </w:r>
      <w:r w:rsidRPr="00171CC0">
        <w:rPr>
          <w:rFonts w:ascii="黑体" w:eastAsia="黑体" w:hAnsi="黑体" w:hint="eastAsia"/>
          <w:kern w:val="0"/>
          <w:szCs w:val="21"/>
        </w:rPr>
        <w:t>三</w:t>
      </w:r>
      <w:r w:rsidRPr="00171CC0">
        <w:rPr>
          <w:rFonts w:ascii="黑体" w:eastAsia="黑体" w:hAnsi="黑体"/>
          <w:kern w:val="0"/>
          <w:szCs w:val="21"/>
        </w:rPr>
        <w:t>条</w:t>
      </w:r>
      <w:r>
        <w:rPr>
          <w:rFonts w:ascii="黑体" w:eastAsia="黑体" w:hAnsi="黑体" w:hint="eastAsia"/>
          <w:kern w:val="0"/>
          <w:szCs w:val="21"/>
        </w:rPr>
        <w:t xml:space="preserve"> </w:t>
      </w:r>
      <w:r w:rsidRPr="006016C7">
        <w:rPr>
          <w:rFonts w:asciiTheme="minorEastAsia" w:eastAsiaTheme="minorEastAsia" w:hAnsiTheme="minorEastAsia" w:hint="eastAsia"/>
          <w:szCs w:val="21"/>
        </w:rPr>
        <w:t xml:space="preserve"> 申请</w:t>
      </w:r>
      <w:r w:rsidRPr="006016C7">
        <w:rPr>
          <w:rFonts w:asciiTheme="minorEastAsia" w:eastAsiaTheme="minorEastAsia" w:hAnsiTheme="minorEastAsia"/>
          <w:szCs w:val="21"/>
        </w:rPr>
        <w:t>个人奖均须满足以下基本条件：</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1．拥护中国共产党的领导，热爱祖国，具有良好的思想品质和科学道德，自觉践行社会主义核心价值观。</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2．遵守国家法律法规和校规校纪，品行端正，</w:t>
      </w:r>
      <w:r w:rsidRPr="006016C7">
        <w:rPr>
          <w:rFonts w:asciiTheme="minorEastAsia" w:eastAsiaTheme="minorEastAsia" w:hAnsiTheme="minorEastAsia" w:hint="eastAsia"/>
          <w:szCs w:val="21"/>
        </w:rPr>
        <w:t>评选当年8月31日前无违法违纪行为或处分已解除</w:t>
      </w:r>
      <w:r w:rsidRPr="006016C7">
        <w:rPr>
          <w:rFonts w:asciiTheme="minorEastAsia" w:eastAsiaTheme="minorEastAsia" w:hAnsiTheme="minorEastAsia"/>
          <w:szCs w:val="21"/>
        </w:rPr>
        <w:t>。</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3．积极参加体育锻炼，身心健康。</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4．学习勤奋、刻苦，科研工作严谨求实，</w:t>
      </w:r>
      <w:r w:rsidRPr="006016C7">
        <w:rPr>
          <w:rFonts w:asciiTheme="minorEastAsia" w:eastAsiaTheme="minorEastAsia" w:hAnsiTheme="minorEastAsia" w:hint="eastAsia"/>
          <w:szCs w:val="21"/>
        </w:rPr>
        <w:t>有较强</w:t>
      </w:r>
      <w:r w:rsidRPr="006016C7">
        <w:rPr>
          <w:rFonts w:asciiTheme="minorEastAsia" w:eastAsiaTheme="minorEastAsia" w:hAnsiTheme="minorEastAsia"/>
          <w:szCs w:val="21"/>
        </w:rPr>
        <w:t>的诚信意识和良好的学术道德，积极实践，勇于创新，成绩优良。</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5．学年综合测评优良。</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171CC0">
        <w:rPr>
          <w:rFonts w:ascii="黑体" w:eastAsia="黑体" w:hAnsi="黑体"/>
          <w:kern w:val="0"/>
          <w:szCs w:val="21"/>
        </w:rPr>
        <w:t>第二十</w:t>
      </w:r>
      <w:r w:rsidRPr="00171CC0">
        <w:rPr>
          <w:rFonts w:ascii="黑体" w:eastAsia="黑体" w:hAnsi="黑体" w:hint="eastAsia"/>
          <w:kern w:val="0"/>
          <w:szCs w:val="21"/>
        </w:rPr>
        <w:t>四</w:t>
      </w:r>
      <w:r w:rsidRPr="00171CC0">
        <w:rPr>
          <w:rFonts w:ascii="黑体" w:eastAsia="黑体" w:hAnsi="黑体"/>
          <w:kern w:val="0"/>
          <w:szCs w:val="21"/>
        </w:rPr>
        <w:t>条</w:t>
      </w:r>
      <w:r>
        <w:rPr>
          <w:rFonts w:ascii="黑体" w:eastAsia="黑体" w:hAnsi="黑体" w:hint="eastAsia"/>
          <w:kern w:val="0"/>
          <w:szCs w:val="21"/>
        </w:rPr>
        <w:t xml:space="preserve">  </w:t>
      </w:r>
      <w:r w:rsidRPr="001E1E61">
        <w:rPr>
          <w:rFonts w:asciiTheme="minorEastAsia" w:eastAsiaTheme="minorEastAsia" w:hAnsiTheme="minorEastAsia"/>
          <w:spacing w:val="-2"/>
          <w:szCs w:val="21"/>
        </w:rPr>
        <w:t>个人奖评选条件除应满足基本条件外，还须满足不同奖项的附加条件。</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171CC0">
        <w:rPr>
          <w:rFonts w:ascii="黑体" w:eastAsia="黑体" w:hAnsi="黑体"/>
          <w:kern w:val="0"/>
          <w:szCs w:val="21"/>
        </w:rPr>
        <w:t>第二十</w:t>
      </w:r>
      <w:r w:rsidRPr="00171CC0">
        <w:rPr>
          <w:rFonts w:ascii="黑体" w:eastAsia="黑体" w:hAnsi="黑体" w:hint="eastAsia"/>
          <w:kern w:val="0"/>
          <w:szCs w:val="21"/>
        </w:rPr>
        <w:t>五</w:t>
      </w:r>
      <w:r w:rsidRPr="00171CC0">
        <w:rPr>
          <w:rFonts w:ascii="黑体" w:eastAsia="黑体" w:hAnsi="黑体"/>
          <w:kern w:val="0"/>
          <w:szCs w:val="21"/>
        </w:rPr>
        <w:t>条</w:t>
      </w:r>
      <w:r>
        <w:rPr>
          <w:rFonts w:ascii="黑体" w:eastAsia="黑体" w:hAnsi="黑体" w:hint="eastAsia"/>
          <w:kern w:val="0"/>
          <w:szCs w:val="21"/>
        </w:rPr>
        <w:t xml:space="preserve">  </w:t>
      </w:r>
      <w:r w:rsidRPr="006016C7">
        <w:rPr>
          <w:rFonts w:asciiTheme="minorEastAsia" w:eastAsiaTheme="minorEastAsia" w:hAnsiTheme="minorEastAsia"/>
          <w:szCs w:val="21"/>
        </w:rPr>
        <w:t>校级三好研究生须满足以下附加条件：</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1．</w:t>
      </w:r>
      <w:r w:rsidRPr="006016C7">
        <w:rPr>
          <w:rFonts w:asciiTheme="minorEastAsia" w:eastAsiaTheme="minorEastAsia" w:hAnsiTheme="minorEastAsia" w:hint="eastAsia"/>
          <w:szCs w:val="21"/>
        </w:rPr>
        <w:t>德智体等方面</w:t>
      </w:r>
      <w:r w:rsidRPr="006016C7">
        <w:rPr>
          <w:rFonts w:asciiTheme="minorEastAsia" w:eastAsiaTheme="minorEastAsia" w:hAnsiTheme="minorEastAsia"/>
          <w:szCs w:val="21"/>
        </w:rPr>
        <w:t>全面发展，</w:t>
      </w:r>
      <w:r w:rsidRPr="006016C7">
        <w:rPr>
          <w:rFonts w:asciiTheme="minorEastAsia" w:eastAsiaTheme="minorEastAsia" w:hAnsiTheme="minorEastAsia" w:hint="eastAsia"/>
          <w:szCs w:val="21"/>
        </w:rPr>
        <w:t>在各项集体活动中起带头作用，热心为同学服务，</w:t>
      </w:r>
      <w:r w:rsidRPr="006016C7">
        <w:rPr>
          <w:rFonts w:asciiTheme="minorEastAsia" w:eastAsiaTheme="minorEastAsia" w:hAnsiTheme="minorEastAsia"/>
          <w:szCs w:val="21"/>
        </w:rPr>
        <w:lastRenderedPageBreak/>
        <w:t>积极参加科技竞赛、社会实践等活动</w:t>
      </w:r>
      <w:r w:rsidRPr="006016C7">
        <w:rPr>
          <w:rFonts w:asciiTheme="minorEastAsia" w:eastAsiaTheme="minorEastAsia" w:hAnsiTheme="minorEastAsia" w:hint="eastAsia"/>
          <w:szCs w:val="21"/>
        </w:rPr>
        <w:t>。</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2. 课程学习阶段的研究生：按时修完培养计划中安排的课程，学习成绩优良，本学年课程平均加权成绩在80分以上，外语成绩合格，且其它课程单科成绩不低于75分。</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3．进入论文撰写阶段的研究生</w:t>
      </w:r>
      <w:r w:rsidRPr="006016C7">
        <w:rPr>
          <w:rFonts w:asciiTheme="minorEastAsia" w:eastAsiaTheme="minorEastAsia" w:hAnsiTheme="minorEastAsia" w:hint="eastAsia"/>
          <w:szCs w:val="21"/>
        </w:rPr>
        <w:t>，</w:t>
      </w:r>
      <w:r w:rsidRPr="006016C7">
        <w:rPr>
          <w:rFonts w:asciiTheme="minorEastAsia" w:eastAsiaTheme="minorEastAsia" w:hAnsiTheme="minorEastAsia"/>
          <w:szCs w:val="21"/>
        </w:rPr>
        <w:t>论文进度正常，科学研究成绩突出。</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注：硕博连读博士研究生在取得博士学籍之前参加硕士生评选，取得博士生学籍之后参加博士生评选；直接攻读博士学位研究生按照博士参评，各学院制定具体参评比例。</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171CC0">
        <w:rPr>
          <w:rFonts w:ascii="黑体" w:eastAsia="黑体" w:hAnsi="黑体"/>
          <w:kern w:val="0"/>
          <w:szCs w:val="21"/>
        </w:rPr>
        <w:t>第二十</w:t>
      </w:r>
      <w:r w:rsidRPr="00171CC0">
        <w:rPr>
          <w:rFonts w:ascii="黑体" w:eastAsia="黑体" w:hAnsi="黑体" w:hint="eastAsia"/>
          <w:kern w:val="0"/>
          <w:szCs w:val="21"/>
        </w:rPr>
        <w:t>六</w:t>
      </w:r>
      <w:r w:rsidRPr="00171CC0">
        <w:rPr>
          <w:rFonts w:ascii="黑体" w:eastAsia="黑体" w:hAnsi="黑体"/>
          <w:kern w:val="0"/>
          <w:szCs w:val="21"/>
        </w:rPr>
        <w:t>条</w:t>
      </w:r>
      <w:r>
        <w:rPr>
          <w:rFonts w:ascii="黑体" w:eastAsia="黑体" w:hAnsi="黑体" w:hint="eastAsia"/>
          <w:kern w:val="0"/>
          <w:szCs w:val="21"/>
        </w:rPr>
        <w:t xml:space="preserve"> </w:t>
      </w:r>
      <w:r w:rsidRPr="006016C7">
        <w:rPr>
          <w:rFonts w:asciiTheme="minorEastAsia" w:eastAsiaTheme="minorEastAsia" w:hAnsiTheme="minorEastAsia"/>
          <w:szCs w:val="21"/>
        </w:rPr>
        <w:t xml:space="preserve"> 校级优秀研究生干部须满足以下附加条件：</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1．承担党支部支委、班级班委、校院两级研究生会、三委会（研究生公寓文化建设委员会，研究生伙食建设委员会，研究生网络文化建设委员会</w:t>
      </w:r>
      <w:r>
        <w:rPr>
          <w:rFonts w:asciiTheme="minorEastAsia" w:eastAsiaTheme="minorEastAsia" w:hAnsiTheme="minorEastAsia"/>
          <w:szCs w:val="21"/>
        </w:rPr>
        <w:t>）</w:t>
      </w:r>
      <w:r w:rsidRPr="006016C7">
        <w:rPr>
          <w:rFonts w:asciiTheme="minorEastAsia" w:eastAsiaTheme="minorEastAsia" w:hAnsiTheme="minorEastAsia"/>
          <w:szCs w:val="21"/>
        </w:rPr>
        <w:t>、兼职辅导员及研究生社团等社会工作，任期满一年，认真履行工作职责，热心为同学服务，在同学中有较高威信，工作成绩突出，为学校、学院、党支部及班级做出贡献。</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2．学习成绩良好，本学年课程平均加权成绩在80分以上，外语成绩合格</w:t>
      </w:r>
      <w:r w:rsidRPr="006016C7">
        <w:rPr>
          <w:rFonts w:asciiTheme="minorEastAsia" w:eastAsiaTheme="minorEastAsia" w:hAnsiTheme="minorEastAsia" w:hint="eastAsia"/>
          <w:szCs w:val="21"/>
        </w:rPr>
        <w:t>，</w:t>
      </w:r>
      <w:r w:rsidRPr="006016C7">
        <w:rPr>
          <w:rFonts w:asciiTheme="minorEastAsia" w:eastAsiaTheme="minorEastAsia" w:hAnsiTheme="minorEastAsia"/>
          <w:szCs w:val="21"/>
        </w:rPr>
        <w:t>且其它课程单科成绩不低于70分，科研能力较强。</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171CC0">
        <w:rPr>
          <w:rFonts w:ascii="黑体" w:eastAsia="黑体" w:hAnsi="黑体"/>
          <w:kern w:val="0"/>
          <w:szCs w:val="21"/>
        </w:rPr>
        <w:t>第二十</w:t>
      </w:r>
      <w:r w:rsidRPr="00171CC0">
        <w:rPr>
          <w:rFonts w:ascii="黑体" w:eastAsia="黑体" w:hAnsi="黑体" w:hint="eastAsia"/>
          <w:kern w:val="0"/>
          <w:szCs w:val="21"/>
        </w:rPr>
        <w:t>七</w:t>
      </w:r>
      <w:r w:rsidRPr="00171CC0">
        <w:rPr>
          <w:rFonts w:ascii="黑体" w:eastAsia="黑体" w:hAnsi="黑体"/>
          <w:kern w:val="0"/>
          <w:szCs w:val="21"/>
        </w:rPr>
        <w:t>条</w:t>
      </w:r>
      <w:r>
        <w:rPr>
          <w:rFonts w:ascii="黑体" w:eastAsia="黑体" w:hAnsi="黑体" w:hint="eastAsia"/>
          <w:kern w:val="0"/>
          <w:szCs w:val="21"/>
        </w:rPr>
        <w:t xml:space="preserve"> </w:t>
      </w:r>
      <w:r w:rsidRPr="006016C7">
        <w:rPr>
          <w:rFonts w:asciiTheme="minorEastAsia" w:eastAsiaTheme="minorEastAsia" w:hAnsiTheme="minorEastAsia"/>
          <w:szCs w:val="21"/>
        </w:rPr>
        <w:t xml:space="preserve"> 校级</w:t>
      </w:r>
      <w:r w:rsidRPr="006016C7">
        <w:rPr>
          <w:rFonts w:asciiTheme="minorEastAsia" w:eastAsiaTheme="minorEastAsia" w:hAnsiTheme="minorEastAsia" w:hint="eastAsia"/>
          <w:szCs w:val="21"/>
        </w:rPr>
        <w:t>研究生</w:t>
      </w:r>
      <w:r w:rsidRPr="006016C7">
        <w:rPr>
          <w:rFonts w:asciiTheme="minorEastAsia" w:eastAsiaTheme="minorEastAsia" w:hAnsiTheme="minorEastAsia"/>
          <w:szCs w:val="21"/>
        </w:rPr>
        <w:t>社会实践工作优秀个人须满足以下附加条件：</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1．积极参加校级社会实践项目，取得突出成绩。</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2．在社会实践团队中具有团队意识和社会责任感，起到了模范带头作用。</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3．通过社会实践活动用所学的专业知识为基层、为群众解决了实际问题，做出了贡献，取得了一定的成果。</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171CC0">
        <w:rPr>
          <w:rFonts w:ascii="黑体" w:eastAsia="黑体" w:hAnsi="黑体"/>
          <w:kern w:val="0"/>
          <w:szCs w:val="21"/>
        </w:rPr>
        <w:t>第二十</w:t>
      </w:r>
      <w:r w:rsidRPr="00171CC0">
        <w:rPr>
          <w:rFonts w:ascii="黑体" w:eastAsia="黑体" w:hAnsi="黑体" w:hint="eastAsia"/>
          <w:kern w:val="0"/>
          <w:szCs w:val="21"/>
        </w:rPr>
        <w:t>八</w:t>
      </w:r>
      <w:r w:rsidRPr="00171CC0">
        <w:rPr>
          <w:rFonts w:ascii="黑体" w:eastAsia="黑体" w:hAnsi="黑体"/>
          <w:kern w:val="0"/>
          <w:szCs w:val="21"/>
        </w:rPr>
        <w:t>条</w:t>
      </w:r>
      <w:r>
        <w:rPr>
          <w:rFonts w:ascii="黑体" w:eastAsia="黑体" w:hAnsi="黑体" w:hint="eastAsia"/>
          <w:kern w:val="0"/>
          <w:szCs w:val="21"/>
        </w:rPr>
        <w:t xml:space="preserve"> </w:t>
      </w:r>
      <w:r w:rsidRPr="006016C7">
        <w:rPr>
          <w:rFonts w:asciiTheme="minorEastAsia" w:eastAsiaTheme="minorEastAsia" w:hAnsiTheme="minorEastAsia"/>
          <w:szCs w:val="21"/>
        </w:rPr>
        <w:t xml:space="preserve"> 校级优秀毕业生须满足以下附加条件：</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1．在校期间获得校级以上荣誉称号。</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2．在校期间课程学习和科学研究成绩突出，学位论文答辩成绩优良。</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3．正确对待就业，服从国家需要，就业过程中无违约记录。</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171CC0">
        <w:rPr>
          <w:rFonts w:ascii="黑体" w:eastAsia="黑体" w:hAnsi="黑体"/>
          <w:kern w:val="0"/>
          <w:szCs w:val="21"/>
        </w:rPr>
        <w:t>第二十</w:t>
      </w:r>
      <w:r w:rsidRPr="00171CC0">
        <w:rPr>
          <w:rFonts w:ascii="黑体" w:eastAsia="黑体" w:hAnsi="黑体" w:hint="eastAsia"/>
          <w:kern w:val="0"/>
          <w:szCs w:val="21"/>
        </w:rPr>
        <w:t>九</w:t>
      </w:r>
      <w:r w:rsidRPr="00171CC0">
        <w:rPr>
          <w:rFonts w:ascii="黑体" w:eastAsia="黑体" w:hAnsi="黑体"/>
          <w:kern w:val="0"/>
          <w:szCs w:val="21"/>
        </w:rPr>
        <w:t>条</w:t>
      </w:r>
      <w:r>
        <w:rPr>
          <w:rFonts w:ascii="黑体" w:eastAsia="黑体" w:hAnsi="黑体" w:hint="eastAsia"/>
          <w:kern w:val="0"/>
          <w:szCs w:val="21"/>
        </w:rPr>
        <w:t xml:space="preserve">  </w:t>
      </w:r>
      <w:r w:rsidRPr="006016C7">
        <w:rPr>
          <w:rFonts w:asciiTheme="minorEastAsia" w:eastAsiaTheme="minorEastAsia" w:hAnsiTheme="minorEastAsia"/>
          <w:szCs w:val="21"/>
        </w:rPr>
        <w:t>校级优秀毕业生干部须满足以下附加条件：</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1．在校期间</w:t>
      </w:r>
      <w:r w:rsidRPr="006016C7">
        <w:rPr>
          <w:rFonts w:asciiTheme="minorEastAsia" w:eastAsiaTheme="minorEastAsia" w:hAnsiTheme="minorEastAsia" w:hint="eastAsia"/>
          <w:szCs w:val="21"/>
        </w:rPr>
        <w:t>担任</w:t>
      </w:r>
      <w:r w:rsidRPr="006016C7">
        <w:rPr>
          <w:rFonts w:asciiTheme="minorEastAsia" w:eastAsiaTheme="minorEastAsia" w:hAnsiTheme="minorEastAsia"/>
          <w:szCs w:val="21"/>
        </w:rPr>
        <w:t>过党支部支委、班级班委、校院两级研究生会、三委会（研究生公寓文化建设委员会，研究生伙食建设委员会，研究生网络文化建设委员会</w:t>
      </w:r>
      <w:r>
        <w:rPr>
          <w:rFonts w:asciiTheme="minorEastAsia" w:eastAsiaTheme="minorEastAsia" w:hAnsiTheme="minorEastAsia"/>
          <w:szCs w:val="21"/>
        </w:rPr>
        <w:t>）</w:t>
      </w:r>
      <w:r w:rsidRPr="006016C7">
        <w:rPr>
          <w:rFonts w:asciiTheme="minorEastAsia" w:eastAsiaTheme="minorEastAsia" w:hAnsiTheme="minorEastAsia"/>
          <w:szCs w:val="21"/>
        </w:rPr>
        <w:t>、兼职辅导员及研究生社团等社会工作，任期满一年，工作认真负责，任劳任怨，成绩突出，做出贡献。</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lastRenderedPageBreak/>
        <w:t>2．在校期间获得校级以上荣誉称号。</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3．在校期间课程学习和科学研究成绩优良</w:t>
      </w:r>
      <w:r w:rsidRPr="006016C7">
        <w:rPr>
          <w:rFonts w:asciiTheme="minorEastAsia" w:eastAsiaTheme="minorEastAsia" w:hAnsiTheme="minorEastAsia" w:hint="eastAsia"/>
          <w:szCs w:val="21"/>
        </w:rPr>
        <w:t>，</w:t>
      </w:r>
      <w:r w:rsidRPr="006016C7">
        <w:rPr>
          <w:rFonts w:asciiTheme="minorEastAsia" w:eastAsiaTheme="minorEastAsia" w:hAnsiTheme="minorEastAsia"/>
          <w:szCs w:val="21"/>
        </w:rPr>
        <w:t>学位论文答辩成绩优良。</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4．正确对待就业，服从国家需要，就业过程中无违约记录。</w:t>
      </w:r>
    </w:p>
    <w:p w:rsidR="00AF4AB3" w:rsidRPr="006016C7" w:rsidRDefault="00AF4AB3" w:rsidP="00AF4AB3">
      <w:pPr>
        <w:spacing w:line="420" w:lineRule="exact"/>
        <w:ind w:firstLineChars="200" w:firstLine="420"/>
        <w:rPr>
          <w:rFonts w:asciiTheme="minorEastAsia" w:eastAsiaTheme="minorEastAsia" w:hAnsiTheme="minorEastAsia"/>
          <w:szCs w:val="21"/>
        </w:rPr>
      </w:pPr>
      <w:r w:rsidRPr="00171CC0">
        <w:rPr>
          <w:rFonts w:ascii="黑体" w:eastAsia="黑体" w:hAnsi="黑体"/>
          <w:kern w:val="0"/>
          <w:szCs w:val="21"/>
        </w:rPr>
        <w:t>第</w:t>
      </w:r>
      <w:r w:rsidRPr="00171CC0">
        <w:rPr>
          <w:rFonts w:ascii="黑体" w:eastAsia="黑体" w:hAnsi="黑体" w:hint="eastAsia"/>
          <w:kern w:val="0"/>
          <w:szCs w:val="21"/>
        </w:rPr>
        <w:t>三十</w:t>
      </w:r>
      <w:r w:rsidRPr="00171CC0">
        <w:rPr>
          <w:rFonts w:ascii="黑体" w:eastAsia="黑体" w:hAnsi="黑体"/>
          <w:kern w:val="0"/>
          <w:szCs w:val="21"/>
        </w:rPr>
        <w:t>条</w:t>
      </w:r>
      <w:r>
        <w:rPr>
          <w:rFonts w:ascii="黑体" w:eastAsia="黑体" w:hAnsi="黑体" w:hint="eastAsia"/>
          <w:kern w:val="0"/>
          <w:szCs w:val="21"/>
        </w:rPr>
        <w:t xml:space="preserve">  </w:t>
      </w:r>
      <w:r w:rsidRPr="006016C7">
        <w:rPr>
          <w:rFonts w:asciiTheme="minorEastAsia" w:eastAsiaTheme="minorEastAsia" w:hAnsiTheme="minorEastAsia" w:hint="eastAsia"/>
          <w:szCs w:val="21"/>
        </w:rPr>
        <w:t>奋飞奖的评选由学校招生与就业工作处负责，对志愿到西部和基层、部队就业的毕业研究生（不含定向生</w:t>
      </w:r>
      <w:r>
        <w:rPr>
          <w:rFonts w:asciiTheme="minorEastAsia" w:eastAsiaTheme="minorEastAsia" w:hAnsiTheme="minorEastAsia" w:hint="eastAsia"/>
          <w:szCs w:val="21"/>
        </w:rPr>
        <w:t>）</w:t>
      </w:r>
      <w:r w:rsidRPr="006016C7">
        <w:rPr>
          <w:rFonts w:asciiTheme="minorEastAsia" w:eastAsiaTheme="minorEastAsia" w:hAnsiTheme="minorEastAsia" w:hint="eastAsia"/>
          <w:szCs w:val="21"/>
        </w:rPr>
        <w:t>，学校授予“奋飞奖”，并视其就业地区的艰苦程度给予相应奖励。西部地区包括内蒙古、甘肃、宁夏、新疆、云南、贵州、广西、西藏、青海、陕西、四川、重庆；基层指国家贫困县、农村、城镇社区。</w:t>
      </w:r>
    </w:p>
    <w:p w:rsidR="00AF4AB3" w:rsidRPr="006016C7" w:rsidRDefault="00AF4AB3" w:rsidP="00AF4AB3">
      <w:pPr>
        <w:spacing w:line="420" w:lineRule="exact"/>
        <w:ind w:firstLineChars="200" w:firstLine="420"/>
        <w:rPr>
          <w:rFonts w:asciiTheme="minorEastAsia" w:eastAsiaTheme="minorEastAsia" w:hAnsiTheme="minorEastAsia"/>
          <w:szCs w:val="21"/>
        </w:rPr>
      </w:pPr>
      <w:r w:rsidRPr="00171CC0">
        <w:rPr>
          <w:rFonts w:ascii="黑体" w:eastAsia="黑体" w:hAnsi="黑体"/>
          <w:kern w:val="0"/>
          <w:szCs w:val="21"/>
        </w:rPr>
        <w:t>第三十</w:t>
      </w:r>
      <w:r w:rsidRPr="00171CC0">
        <w:rPr>
          <w:rFonts w:ascii="黑体" w:eastAsia="黑体" w:hAnsi="黑体" w:hint="eastAsia"/>
          <w:kern w:val="0"/>
          <w:szCs w:val="21"/>
        </w:rPr>
        <w:t>一</w:t>
      </w:r>
      <w:r w:rsidRPr="00171CC0">
        <w:rPr>
          <w:rFonts w:ascii="黑体" w:eastAsia="黑体" w:hAnsi="黑体"/>
          <w:kern w:val="0"/>
          <w:szCs w:val="21"/>
        </w:rPr>
        <w:t>条</w:t>
      </w:r>
      <w:r>
        <w:rPr>
          <w:rFonts w:ascii="黑体" w:eastAsia="黑体" w:hAnsi="黑体" w:hint="eastAsia"/>
          <w:kern w:val="0"/>
          <w:szCs w:val="21"/>
        </w:rPr>
        <w:t xml:space="preserve">  </w:t>
      </w:r>
      <w:r w:rsidRPr="006016C7">
        <w:rPr>
          <w:rFonts w:asciiTheme="minorEastAsia" w:eastAsiaTheme="minorEastAsia" w:hAnsiTheme="minorEastAsia" w:hint="eastAsia"/>
          <w:szCs w:val="21"/>
        </w:rPr>
        <w:t>企、事业单位或个人捐助的</w:t>
      </w:r>
      <w:r w:rsidRPr="006016C7">
        <w:rPr>
          <w:rFonts w:asciiTheme="minorEastAsia" w:eastAsiaTheme="minorEastAsia" w:hAnsiTheme="minorEastAsia"/>
          <w:szCs w:val="21"/>
        </w:rPr>
        <w:t>专项奖学金除满足个人奖评选基本条件外，还须满足专项奖学金提供者要求的专项条件。</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171CC0">
        <w:rPr>
          <w:rFonts w:ascii="黑体" w:eastAsia="黑体" w:hAnsi="黑体" w:hint="eastAsia"/>
          <w:kern w:val="0"/>
          <w:szCs w:val="21"/>
        </w:rPr>
        <w:t>第三十二条</w:t>
      </w:r>
      <w:r>
        <w:rPr>
          <w:rFonts w:ascii="黑体" w:eastAsia="黑体" w:hAnsi="黑体" w:hint="eastAsia"/>
          <w:kern w:val="0"/>
          <w:szCs w:val="21"/>
        </w:rPr>
        <w:t xml:space="preserve">  </w:t>
      </w:r>
      <w:r w:rsidRPr="006016C7">
        <w:rPr>
          <w:rFonts w:asciiTheme="minorEastAsia" w:eastAsiaTheme="minorEastAsia" w:hAnsiTheme="minorEastAsia"/>
          <w:szCs w:val="21"/>
        </w:rPr>
        <w:t>智瑾奖学金须满足以下附加条件：</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1．在学制年限内，学术科研成果突出，具备以下条件之一：</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（1</w:t>
      </w:r>
      <w:r>
        <w:rPr>
          <w:rFonts w:asciiTheme="minorEastAsia" w:eastAsiaTheme="minorEastAsia" w:hAnsiTheme="minorEastAsia"/>
          <w:szCs w:val="21"/>
        </w:rPr>
        <w:t>）</w:t>
      </w:r>
      <w:r w:rsidRPr="006016C7">
        <w:rPr>
          <w:rFonts w:asciiTheme="minorEastAsia" w:eastAsiaTheme="minorEastAsia" w:hAnsiTheme="minorEastAsia"/>
          <w:szCs w:val="21"/>
        </w:rPr>
        <w:t>在具有国际标准刊号（ISSN</w:t>
      </w:r>
      <w:r>
        <w:rPr>
          <w:rFonts w:asciiTheme="minorEastAsia" w:eastAsiaTheme="minorEastAsia" w:hAnsiTheme="minorEastAsia"/>
          <w:szCs w:val="21"/>
        </w:rPr>
        <w:t>）</w:t>
      </w:r>
      <w:r w:rsidRPr="006016C7">
        <w:rPr>
          <w:rFonts w:asciiTheme="minorEastAsia" w:eastAsiaTheme="minorEastAsia" w:hAnsiTheme="minorEastAsia"/>
          <w:szCs w:val="21"/>
        </w:rPr>
        <w:t>和国内统一刊号（CN</w:t>
      </w:r>
      <w:r>
        <w:rPr>
          <w:rFonts w:asciiTheme="minorEastAsia" w:eastAsiaTheme="minorEastAsia" w:hAnsiTheme="minorEastAsia"/>
          <w:szCs w:val="21"/>
        </w:rPr>
        <w:t>）</w:t>
      </w:r>
      <w:r w:rsidRPr="006016C7">
        <w:rPr>
          <w:rFonts w:asciiTheme="minorEastAsia" w:eastAsiaTheme="minorEastAsia" w:hAnsiTheme="minorEastAsia"/>
          <w:szCs w:val="21"/>
        </w:rPr>
        <w:t>的刊物上（会议论文收入论文集并公开出版发行且有ISBN刊号</w:t>
      </w:r>
      <w:r>
        <w:rPr>
          <w:rFonts w:asciiTheme="minorEastAsia" w:eastAsiaTheme="minorEastAsia" w:hAnsiTheme="minorEastAsia"/>
          <w:szCs w:val="21"/>
        </w:rPr>
        <w:t>）</w:t>
      </w:r>
      <w:r w:rsidRPr="006016C7">
        <w:rPr>
          <w:rFonts w:asciiTheme="minorEastAsia" w:eastAsiaTheme="minorEastAsia" w:hAnsiTheme="minorEastAsia"/>
          <w:szCs w:val="21"/>
        </w:rPr>
        <w:t>发表论文</w:t>
      </w:r>
      <w:r w:rsidRPr="006016C7">
        <w:rPr>
          <w:rFonts w:asciiTheme="minorEastAsia" w:eastAsiaTheme="minorEastAsia" w:hAnsiTheme="minorEastAsia" w:hint="eastAsia"/>
          <w:szCs w:val="21"/>
        </w:rPr>
        <w:t>，</w:t>
      </w:r>
      <w:r w:rsidRPr="006016C7">
        <w:rPr>
          <w:rFonts w:asciiTheme="minorEastAsia" w:eastAsiaTheme="minorEastAsia" w:hAnsiTheme="minorEastAsia"/>
          <w:szCs w:val="21"/>
        </w:rPr>
        <w:t>博士生10篇（第一作者6篇</w:t>
      </w:r>
      <w:r>
        <w:rPr>
          <w:rFonts w:asciiTheme="minorEastAsia" w:eastAsiaTheme="minorEastAsia" w:hAnsiTheme="minorEastAsia"/>
          <w:szCs w:val="21"/>
        </w:rPr>
        <w:t>）</w:t>
      </w:r>
      <w:r w:rsidRPr="006016C7">
        <w:rPr>
          <w:rFonts w:asciiTheme="minorEastAsia" w:eastAsiaTheme="minorEastAsia" w:hAnsiTheme="minorEastAsia"/>
          <w:szCs w:val="21"/>
        </w:rPr>
        <w:t>及以上</w:t>
      </w:r>
      <w:r w:rsidRPr="006016C7">
        <w:rPr>
          <w:rFonts w:asciiTheme="minorEastAsia" w:eastAsiaTheme="minorEastAsia" w:hAnsiTheme="minorEastAsia" w:hint="eastAsia"/>
          <w:szCs w:val="21"/>
        </w:rPr>
        <w:t>，</w:t>
      </w:r>
      <w:r w:rsidRPr="006016C7">
        <w:rPr>
          <w:rFonts w:asciiTheme="minorEastAsia" w:eastAsiaTheme="minorEastAsia" w:hAnsiTheme="minorEastAsia"/>
          <w:szCs w:val="21"/>
        </w:rPr>
        <w:t>硕士生4篇（第一作者2篇</w:t>
      </w:r>
      <w:r>
        <w:rPr>
          <w:rFonts w:asciiTheme="minorEastAsia" w:eastAsiaTheme="minorEastAsia" w:hAnsiTheme="minorEastAsia"/>
          <w:szCs w:val="21"/>
        </w:rPr>
        <w:t>）</w:t>
      </w:r>
      <w:r w:rsidRPr="006016C7">
        <w:rPr>
          <w:rFonts w:asciiTheme="minorEastAsia" w:eastAsiaTheme="minorEastAsia" w:hAnsiTheme="minorEastAsia"/>
          <w:szCs w:val="21"/>
        </w:rPr>
        <w:t>及以上。其中博士生至少有4篇、硕士生至少有1篇（均为第一作者</w:t>
      </w:r>
      <w:r>
        <w:rPr>
          <w:rFonts w:asciiTheme="minorEastAsia" w:eastAsiaTheme="minorEastAsia" w:hAnsiTheme="minorEastAsia"/>
          <w:szCs w:val="21"/>
        </w:rPr>
        <w:t>）</w:t>
      </w:r>
      <w:r w:rsidRPr="006016C7">
        <w:rPr>
          <w:rFonts w:asciiTheme="minorEastAsia" w:eastAsiaTheme="minorEastAsia" w:hAnsiTheme="minorEastAsia"/>
          <w:szCs w:val="21"/>
        </w:rPr>
        <w:t>达到北京交通大学学术论文分类标准中的A类和B类。</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（2</w:t>
      </w:r>
      <w:r>
        <w:rPr>
          <w:rFonts w:asciiTheme="minorEastAsia" w:eastAsiaTheme="minorEastAsia" w:hAnsiTheme="minorEastAsia"/>
          <w:szCs w:val="21"/>
        </w:rPr>
        <w:t>）</w:t>
      </w:r>
      <w:r w:rsidRPr="006016C7">
        <w:rPr>
          <w:rFonts w:asciiTheme="minorEastAsia" w:eastAsiaTheme="minorEastAsia" w:hAnsiTheme="minorEastAsia"/>
          <w:szCs w:val="21"/>
        </w:rPr>
        <w:t>作为主要参加者（列入项目合同名单前五名</w:t>
      </w:r>
      <w:r>
        <w:rPr>
          <w:rFonts w:asciiTheme="minorEastAsia" w:eastAsiaTheme="minorEastAsia" w:hAnsiTheme="minorEastAsia"/>
          <w:szCs w:val="21"/>
        </w:rPr>
        <w:t>）</w:t>
      </w:r>
      <w:r w:rsidRPr="006016C7">
        <w:rPr>
          <w:rFonts w:asciiTheme="minorEastAsia" w:eastAsiaTheme="minorEastAsia" w:hAnsiTheme="minorEastAsia"/>
          <w:szCs w:val="21"/>
        </w:rPr>
        <w:t>参加了国家自然科学基金项目、国家社会科学基金项目、“863”计划项目、国家攻关项目；或承担了省、部级（由科技主管部门下达的科技发展项目</w:t>
      </w:r>
      <w:r>
        <w:rPr>
          <w:rFonts w:asciiTheme="minorEastAsia" w:eastAsiaTheme="minorEastAsia" w:hAnsiTheme="minorEastAsia"/>
          <w:szCs w:val="21"/>
        </w:rPr>
        <w:t>）</w:t>
      </w:r>
      <w:r w:rsidRPr="006016C7">
        <w:rPr>
          <w:rFonts w:asciiTheme="minorEastAsia" w:eastAsiaTheme="minorEastAsia" w:hAnsiTheme="minorEastAsia"/>
          <w:szCs w:val="21"/>
        </w:rPr>
        <w:t>项目以及其他同等项目，项目已取得阶段性成果并在第一项条件中要求的刊物或学术会议上作为第一、二作者发表论文：博士生6篇（第一作者3篇</w:t>
      </w:r>
      <w:r>
        <w:rPr>
          <w:rFonts w:asciiTheme="minorEastAsia" w:eastAsiaTheme="minorEastAsia" w:hAnsiTheme="minorEastAsia"/>
          <w:szCs w:val="21"/>
        </w:rPr>
        <w:t>）</w:t>
      </w:r>
      <w:r w:rsidRPr="006016C7">
        <w:rPr>
          <w:rFonts w:asciiTheme="minorEastAsia" w:eastAsiaTheme="minorEastAsia" w:hAnsiTheme="minorEastAsia"/>
          <w:szCs w:val="21"/>
        </w:rPr>
        <w:t>及以上，硕士生3篇（第一作者1篇</w:t>
      </w:r>
      <w:r>
        <w:rPr>
          <w:rFonts w:asciiTheme="minorEastAsia" w:eastAsiaTheme="minorEastAsia" w:hAnsiTheme="minorEastAsia"/>
          <w:szCs w:val="21"/>
        </w:rPr>
        <w:t>）</w:t>
      </w:r>
      <w:r w:rsidRPr="006016C7">
        <w:rPr>
          <w:rFonts w:asciiTheme="minorEastAsia" w:eastAsiaTheme="minorEastAsia" w:hAnsiTheme="minorEastAsia"/>
          <w:szCs w:val="21"/>
        </w:rPr>
        <w:t>及以上；其中博士生至少有3篇、硕士生至少有1篇（均为第一作者</w:t>
      </w:r>
      <w:r>
        <w:rPr>
          <w:rFonts w:asciiTheme="minorEastAsia" w:eastAsiaTheme="minorEastAsia" w:hAnsiTheme="minorEastAsia"/>
          <w:szCs w:val="21"/>
        </w:rPr>
        <w:t>）</w:t>
      </w:r>
      <w:r w:rsidRPr="006016C7">
        <w:rPr>
          <w:rFonts w:asciiTheme="minorEastAsia" w:eastAsiaTheme="minorEastAsia" w:hAnsiTheme="minorEastAsia"/>
          <w:szCs w:val="21"/>
        </w:rPr>
        <w:t>达到北京交通大学学术论文分类标准中的A类和B类。</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作为主要参加者</w:t>
      </w:r>
      <w:r>
        <w:rPr>
          <w:rFonts w:asciiTheme="minorEastAsia" w:eastAsiaTheme="minorEastAsia" w:hAnsiTheme="minorEastAsia"/>
          <w:szCs w:val="21"/>
        </w:rPr>
        <w:t>（</w:t>
      </w:r>
      <w:r w:rsidRPr="006016C7">
        <w:rPr>
          <w:rFonts w:asciiTheme="minorEastAsia" w:eastAsiaTheme="minorEastAsia" w:hAnsiTheme="minorEastAsia"/>
          <w:szCs w:val="21"/>
        </w:rPr>
        <w:t>列入鉴定合同名单</w:t>
      </w:r>
      <w:r>
        <w:rPr>
          <w:rFonts w:asciiTheme="minorEastAsia" w:eastAsiaTheme="minorEastAsia" w:hAnsiTheme="minorEastAsia"/>
          <w:szCs w:val="21"/>
        </w:rPr>
        <w:t>）</w:t>
      </w:r>
      <w:r w:rsidRPr="006016C7">
        <w:rPr>
          <w:rFonts w:asciiTheme="minorEastAsia" w:eastAsiaTheme="minorEastAsia" w:hAnsiTheme="minorEastAsia"/>
          <w:szCs w:val="21"/>
        </w:rPr>
        <w:t>并承担关键技术任务的科研项目，通过省、部级（或相当级别</w:t>
      </w:r>
      <w:r>
        <w:rPr>
          <w:rFonts w:asciiTheme="minorEastAsia" w:eastAsiaTheme="minorEastAsia" w:hAnsiTheme="minorEastAsia"/>
          <w:szCs w:val="21"/>
        </w:rPr>
        <w:t>）</w:t>
      </w:r>
      <w:r w:rsidRPr="006016C7">
        <w:rPr>
          <w:rFonts w:asciiTheme="minorEastAsia" w:eastAsiaTheme="minorEastAsia" w:hAnsiTheme="minorEastAsia"/>
          <w:szCs w:val="21"/>
        </w:rPr>
        <w:t>鉴定，被认为具有国际或国内先进水平。若项目获得省、部级（或相当级别</w:t>
      </w:r>
      <w:r>
        <w:rPr>
          <w:rFonts w:asciiTheme="minorEastAsia" w:eastAsiaTheme="minorEastAsia" w:hAnsiTheme="minorEastAsia"/>
          <w:szCs w:val="21"/>
        </w:rPr>
        <w:t>）</w:t>
      </w:r>
      <w:r w:rsidRPr="006016C7">
        <w:rPr>
          <w:rFonts w:asciiTheme="minorEastAsia" w:eastAsiaTheme="minorEastAsia" w:hAnsiTheme="minorEastAsia"/>
          <w:szCs w:val="21"/>
        </w:rPr>
        <w:t>及以上的奖励，或获得授权的发明创造专利的发明人，在同等条件下优先考虑。</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（3</w:t>
      </w:r>
      <w:r>
        <w:rPr>
          <w:rFonts w:asciiTheme="minorEastAsia" w:eastAsiaTheme="minorEastAsia" w:hAnsiTheme="minorEastAsia"/>
          <w:szCs w:val="21"/>
        </w:rPr>
        <w:t>）</w:t>
      </w:r>
      <w:r w:rsidRPr="006016C7">
        <w:rPr>
          <w:rFonts w:asciiTheme="minorEastAsia" w:eastAsiaTheme="minorEastAsia" w:hAnsiTheme="minorEastAsia"/>
          <w:szCs w:val="21"/>
        </w:rPr>
        <w:t>在全国性大学生论文、科研成果或实用发明大赛评比中获奖，其中博士生获一等奖及以上，硕士生获二等奖及以上；并在第一项条件中的刊物或学术会议上作为第一、二作者发表论文，其中，博士生6篇（第一作者3篇</w:t>
      </w:r>
      <w:r>
        <w:rPr>
          <w:rFonts w:asciiTheme="minorEastAsia" w:eastAsiaTheme="minorEastAsia" w:hAnsiTheme="minorEastAsia"/>
          <w:szCs w:val="21"/>
        </w:rPr>
        <w:t>）</w:t>
      </w:r>
      <w:r w:rsidRPr="006016C7">
        <w:rPr>
          <w:rFonts w:asciiTheme="minorEastAsia" w:eastAsiaTheme="minorEastAsia" w:hAnsiTheme="minorEastAsia"/>
          <w:szCs w:val="21"/>
        </w:rPr>
        <w:t>及以上，硕士生3篇</w:t>
      </w:r>
      <w:r w:rsidRPr="006016C7">
        <w:rPr>
          <w:rFonts w:asciiTheme="minorEastAsia" w:eastAsiaTheme="minorEastAsia" w:hAnsiTheme="minorEastAsia"/>
          <w:szCs w:val="21"/>
        </w:rPr>
        <w:lastRenderedPageBreak/>
        <w:t>（第一作者1篇</w:t>
      </w:r>
      <w:r>
        <w:rPr>
          <w:rFonts w:asciiTheme="minorEastAsia" w:eastAsiaTheme="minorEastAsia" w:hAnsiTheme="minorEastAsia"/>
          <w:szCs w:val="21"/>
        </w:rPr>
        <w:t>）</w:t>
      </w:r>
      <w:r w:rsidRPr="006016C7">
        <w:rPr>
          <w:rFonts w:asciiTheme="minorEastAsia" w:eastAsiaTheme="minorEastAsia" w:hAnsiTheme="minorEastAsia"/>
          <w:szCs w:val="21"/>
        </w:rPr>
        <w:t>及以上。</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2．符合智瑾奖学金提供者要求的专项条件。</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说明：</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（1</w:t>
      </w:r>
      <w:r>
        <w:rPr>
          <w:rFonts w:asciiTheme="minorEastAsia" w:eastAsiaTheme="minorEastAsia" w:hAnsiTheme="minorEastAsia"/>
          <w:szCs w:val="21"/>
        </w:rPr>
        <w:t>）</w:t>
      </w:r>
      <w:r w:rsidRPr="006016C7">
        <w:rPr>
          <w:rFonts w:asciiTheme="minorEastAsia" w:eastAsiaTheme="minorEastAsia" w:hAnsiTheme="minorEastAsia"/>
          <w:szCs w:val="21"/>
        </w:rPr>
        <w:t>导师为第一作者</w:t>
      </w:r>
      <w:r w:rsidRPr="006016C7">
        <w:rPr>
          <w:rFonts w:asciiTheme="minorEastAsia" w:eastAsiaTheme="minorEastAsia" w:hAnsiTheme="minorEastAsia" w:hint="eastAsia"/>
          <w:szCs w:val="21"/>
        </w:rPr>
        <w:t>、</w:t>
      </w:r>
      <w:r w:rsidRPr="006016C7">
        <w:rPr>
          <w:rFonts w:asciiTheme="minorEastAsia" w:eastAsiaTheme="minorEastAsia" w:hAnsiTheme="minorEastAsia"/>
          <w:szCs w:val="21"/>
        </w:rPr>
        <w:t>研究生为第二作者的论文可视为研究生第一作者。</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（2</w:t>
      </w:r>
      <w:r>
        <w:rPr>
          <w:rFonts w:asciiTheme="minorEastAsia" w:eastAsiaTheme="minorEastAsia" w:hAnsiTheme="minorEastAsia"/>
          <w:szCs w:val="21"/>
        </w:rPr>
        <w:t>）</w:t>
      </w:r>
      <w:r w:rsidRPr="006016C7">
        <w:rPr>
          <w:rFonts w:asciiTheme="minorEastAsia" w:eastAsiaTheme="minorEastAsia" w:hAnsiTheme="minorEastAsia"/>
          <w:szCs w:val="21"/>
        </w:rPr>
        <w:t>1篇SCI检索论文可作3篇论文计，1篇EI检索论文可作2篇论文计，但不能折合为有效论文的实际篇数。</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（3</w:t>
      </w:r>
      <w:r>
        <w:rPr>
          <w:rFonts w:asciiTheme="minorEastAsia" w:eastAsiaTheme="minorEastAsia" w:hAnsiTheme="minorEastAsia"/>
          <w:szCs w:val="21"/>
        </w:rPr>
        <w:t>）</w:t>
      </w:r>
      <w:r w:rsidRPr="006016C7">
        <w:rPr>
          <w:rFonts w:asciiTheme="minorEastAsia" w:eastAsiaTheme="minorEastAsia" w:hAnsiTheme="minorEastAsia"/>
          <w:szCs w:val="21"/>
        </w:rPr>
        <w:t>SCI检索以科技处提供的SCI刊源为准，EI检索以中信所提供给我校科技处或研究生院的单篇检索报告为准。</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（4</w:t>
      </w:r>
      <w:r>
        <w:rPr>
          <w:rFonts w:asciiTheme="minorEastAsia" w:eastAsiaTheme="minorEastAsia" w:hAnsiTheme="minorEastAsia"/>
          <w:szCs w:val="21"/>
        </w:rPr>
        <w:t>）</w:t>
      </w:r>
      <w:r w:rsidRPr="006016C7">
        <w:rPr>
          <w:rFonts w:asciiTheme="minorEastAsia" w:eastAsiaTheme="minorEastAsia" w:hAnsiTheme="minorEastAsia"/>
          <w:szCs w:val="21"/>
        </w:rPr>
        <w:t>论文未见刊，但已收到录用通知</w:t>
      </w:r>
      <w:r w:rsidRPr="006016C7">
        <w:rPr>
          <w:rFonts w:asciiTheme="minorEastAsia" w:eastAsiaTheme="minorEastAsia" w:hAnsiTheme="minorEastAsia" w:hint="eastAsia"/>
          <w:szCs w:val="21"/>
        </w:rPr>
        <w:t>，可</w:t>
      </w:r>
      <w:r w:rsidRPr="006016C7">
        <w:rPr>
          <w:rFonts w:asciiTheme="minorEastAsia" w:eastAsiaTheme="minorEastAsia" w:hAnsiTheme="minorEastAsia"/>
          <w:szCs w:val="21"/>
        </w:rPr>
        <w:t>视为A类和B类有效论文。</w:t>
      </w:r>
    </w:p>
    <w:p w:rsidR="00AF4AB3" w:rsidRPr="0023573B" w:rsidRDefault="00AF4AB3" w:rsidP="00AF4AB3">
      <w:pPr>
        <w:snapToGrid w:val="0"/>
        <w:spacing w:beforeLines="100" w:before="312" w:afterLines="100" w:after="312" w:line="420" w:lineRule="exact"/>
        <w:jc w:val="center"/>
        <w:rPr>
          <w:rFonts w:ascii="黑体" w:eastAsia="黑体" w:hAnsi="黑体"/>
          <w:bCs/>
          <w:kern w:val="0"/>
          <w:sz w:val="24"/>
          <w:szCs w:val="24"/>
        </w:rPr>
      </w:pPr>
      <w:r w:rsidRPr="0023573B">
        <w:rPr>
          <w:rFonts w:ascii="黑体" w:eastAsia="黑体" w:hAnsi="黑体" w:hint="eastAsia"/>
          <w:bCs/>
          <w:kern w:val="0"/>
          <w:sz w:val="24"/>
          <w:szCs w:val="24"/>
        </w:rPr>
        <w:t xml:space="preserve">第六章  </w:t>
      </w:r>
      <w:r w:rsidRPr="0023573B">
        <w:rPr>
          <w:rFonts w:ascii="黑体" w:eastAsia="黑体" w:hAnsi="黑体"/>
          <w:bCs/>
          <w:kern w:val="0"/>
          <w:sz w:val="24"/>
          <w:szCs w:val="24"/>
        </w:rPr>
        <w:t>奖励标准及比例</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171CC0">
        <w:rPr>
          <w:rFonts w:ascii="黑体" w:eastAsia="黑体" w:hAnsi="黑体"/>
          <w:kern w:val="0"/>
          <w:szCs w:val="21"/>
        </w:rPr>
        <w:t>第三十</w:t>
      </w:r>
      <w:r w:rsidRPr="00171CC0">
        <w:rPr>
          <w:rFonts w:ascii="黑体" w:eastAsia="黑体" w:hAnsi="黑体" w:hint="eastAsia"/>
          <w:kern w:val="0"/>
          <w:szCs w:val="21"/>
        </w:rPr>
        <w:t>三</w:t>
      </w:r>
      <w:r w:rsidRPr="00171CC0">
        <w:rPr>
          <w:rFonts w:ascii="黑体" w:eastAsia="黑体" w:hAnsi="黑体"/>
          <w:kern w:val="0"/>
          <w:szCs w:val="21"/>
        </w:rPr>
        <w:t>条</w:t>
      </w:r>
      <w:r w:rsidRPr="006016C7">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6016C7">
        <w:rPr>
          <w:rFonts w:asciiTheme="minorEastAsia" w:eastAsiaTheme="minorEastAsia" w:hAnsiTheme="minorEastAsia"/>
          <w:szCs w:val="21"/>
        </w:rPr>
        <w:t>奖励标准</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1．校级研究生先进班集体                     2000元</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2．</w:t>
      </w:r>
      <w:r w:rsidRPr="006016C7">
        <w:rPr>
          <w:rFonts w:asciiTheme="minorEastAsia" w:eastAsiaTheme="minorEastAsia" w:hAnsiTheme="minorEastAsia" w:hint="eastAsia"/>
          <w:szCs w:val="21"/>
        </w:rPr>
        <w:t>校级</w:t>
      </w:r>
      <w:r w:rsidRPr="006016C7">
        <w:rPr>
          <w:rFonts w:asciiTheme="minorEastAsia" w:eastAsiaTheme="minorEastAsia" w:hAnsiTheme="minorEastAsia"/>
          <w:szCs w:val="21"/>
        </w:rPr>
        <w:t>优秀研究生干部</w:t>
      </w:r>
      <w:r w:rsidRPr="006016C7">
        <w:rPr>
          <w:rFonts w:asciiTheme="minorEastAsia" w:eastAsiaTheme="minorEastAsia" w:hAnsiTheme="minorEastAsia" w:hint="eastAsia"/>
          <w:szCs w:val="21"/>
        </w:rPr>
        <w:t>奖金</w:t>
      </w:r>
      <w:r w:rsidRPr="006016C7">
        <w:rPr>
          <w:rFonts w:asciiTheme="minorEastAsia" w:eastAsiaTheme="minorEastAsia" w:hAnsiTheme="minorEastAsia"/>
          <w:szCs w:val="21"/>
        </w:rPr>
        <w:t xml:space="preserve">           博士生 </w:t>
      </w:r>
      <w:r>
        <w:rPr>
          <w:rFonts w:asciiTheme="minorEastAsia" w:eastAsiaTheme="minorEastAsia" w:hAnsiTheme="minorEastAsia" w:hint="eastAsia"/>
          <w:szCs w:val="21"/>
        </w:rPr>
        <w:t xml:space="preserve"> </w:t>
      </w:r>
      <w:r w:rsidRPr="006016C7">
        <w:rPr>
          <w:rFonts w:asciiTheme="minorEastAsia" w:eastAsiaTheme="minorEastAsia" w:hAnsiTheme="minorEastAsia"/>
          <w:szCs w:val="21"/>
        </w:rPr>
        <w:t>1000元</w:t>
      </w:r>
    </w:p>
    <w:p w:rsidR="00AF4AB3" w:rsidRPr="006016C7" w:rsidRDefault="00AF4AB3" w:rsidP="00AF4AB3">
      <w:pPr>
        <w:spacing w:line="420" w:lineRule="exact"/>
        <w:ind w:firstLineChars="2000" w:firstLine="4200"/>
        <w:jc w:val="left"/>
        <w:rPr>
          <w:rFonts w:asciiTheme="minorEastAsia" w:eastAsiaTheme="minorEastAsia" w:hAnsiTheme="minorEastAsia"/>
          <w:szCs w:val="21"/>
        </w:rPr>
      </w:pPr>
      <w:r w:rsidRPr="006016C7">
        <w:rPr>
          <w:rFonts w:asciiTheme="minorEastAsia" w:eastAsiaTheme="minorEastAsia" w:hAnsiTheme="minorEastAsia"/>
          <w:szCs w:val="21"/>
        </w:rPr>
        <w:t xml:space="preserve">硕士生   800元 </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3．</w:t>
      </w:r>
      <w:r w:rsidRPr="006016C7">
        <w:rPr>
          <w:rFonts w:asciiTheme="minorEastAsia" w:eastAsiaTheme="minorEastAsia" w:hAnsiTheme="minorEastAsia" w:hint="eastAsia"/>
          <w:szCs w:val="21"/>
        </w:rPr>
        <w:t>校级</w:t>
      </w:r>
      <w:r w:rsidRPr="006016C7">
        <w:rPr>
          <w:rFonts w:asciiTheme="minorEastAsia" w:eastAsiaTheme="minorEastAsia" w:hAnsiTheme="minorEastAsia"/>
          <w:szCs w:val="21"/>
        </w:rPr>
        <w:t>研究生社会实践工作优秀个人</w:t>
      </w:r>
      <w:r w:rsidRPr="006016C7">
        <w:rPr>
          <w:rFonts w:asciiTheme="minorEastAsia" w:eastAsiaTheme="minorEastAsia" w:hAnsiTheme="minorEastAsia" w:hint="eastAsia"/>
          <w:szCs w:val="21"/>
        </w:rPr>
        <w:t>奖金</w:t>
      </w:r>
      <w:r w:rsidRPr="006016C7">
        <w:rPr>
          <w:rFonts w:asciiTheme="minorEastAsia" w:eastAsiaTheme="minorEastAsia" w:hAnsiTheme="minorEastAsia"/>
          <w:szCs w:val="21"/>
        </w:rPr>
        <w:t xml:space="preserve">        500元</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4．</w:t>
      </w:r>
      <w:r w:rsidRPr="006016C7">
        <w:rPr>
          <w:rFonts w:asciiTheme="minorEastAsia" w:eastAsiaTheme="minorEastAsia" w:hAnsiTheme="minorEastAsia" w:hint="eastAsia"/>
          <w:szCs w:val="21"/>
        </w:rPr>
        <w:t>其他</w:t>
      </w:r>
      <w:r w:rsidRPr="006016C7">
        <w:rPr>
          <w:rFonts w:asciiTheme="minorEastAsia" w:eastAsiaTheme="minorEastAsia" w:hAnsiTheme="minorEastAsia"/>
          <w:szCs w:val="21"/>
        </w:rPr>
        <w:t>专项奖学金：按照专项奖学金协议书发放。</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171CC0">
        <w:rPr>
          <w:rFonts w:ascii="黑体" w:eastAsia="黑体" w:hAnsi="黑体"/>
          <w:kern w:val="0"/>
          <w:szCs w:val="21"/>
        </w:rPr>
        <w:t>第三十</w:t>
      </w:r>
      <w:r w:rsidRPr="00171CC0">
        <w:rPr>
          <w:rFonts w:ascii="黑体" w:eastAsia="黑体" w:hAnsi="黑体" w:hint="eastAsia"/>
          <w:kern w:val="0"/>
          <w:szCs w:val="21"/>
        </w:rPr>
        <w:t>四</w:t>
      </w:r>
      <w:r w:rsidRPr="00171CC0">
        <w:rPr>
          <w:rFonts w:ascii="黑体" w:eastAsia="黑体" w:hAnsi="黑体"/>
          <w:kern w:val="0"/>
          <w:szCs w:val="21"/>
        </w:rPr>
        <w:t>条</w:t>
      </w:r>
      <w:r>
        <w:rPr>
          <w:rFonts w:ascii="黑体" w:eastAsia="黑体" w:hAnsi="黑体" w:hint="eastAsia"/>
          <w:kern w:val="0"/>
          <w:szCs w:val="21"/>
        </w:rPr>
        <w:t xml:space="preserve">  </w:t>
      </w:r>
      <w:r w:rsidRPr="006016C7">
        <w:rPr>
          <w:rFonts w:asciiTheme="minorEastAsia" w:eastAsiaTheme="minorEastAsia" w:hAnsiTheme="minorEastAsia"/>
          <w:szCs w:val="21"/>
        </w:rPr>
        <w:t>奖励比例</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1．</w:t>
      </w:r>
      <w:r w:rsidRPr="006016C7">
        <w:rPr>
          <w:rFonts w:asciiTheme="minorEastAsia" w:eastAsiaTheme="minorEastAsia" w:hAnsiTheme="minorEastAsia" w:hint="eastAsia"/>
          <w:szCs w:val="21"/>
        </w:rPr>
        <w:t>校级</w:t>
      </w:r>
      <w:r w:rsidRPr="006016C7">
        <w:rPr>
          <w:rFonts w:asciiTheme="minorEastAsia" w:eastAsiaTheme="minorEastAsia" w:hAnsiTheme="minorEastAsia"/>
          <w:szCs w:val="21"/>
        </w:rPr>
        <w:t>研究生先进集体的评选比例不超过参评班级数的30%。</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hint="eastAsia"/>
          <w:szCs w:val="21"/>
        </w:rPr>
        <w:t>2</w:t>
      </w:r>
      <w:r w:rsidRPr="006016C7">
        <w:rPr>
          <w:rFonts w:asciiTheme="minorEastAsia" w:eastAsiaTheme="minorEastAsia" w:hAnsiTheme="minorEastAsia"/>
          <w:szCs w:val="21"/>
        </w:rPr>
        <w:t>．</w:t>
      </w:r>
      <w:r w:rsidRPr="006016C7">
        <w:rPr>
          <w:rFonts w:asciiTheme="minorEastAsia" w:eastAsiaTheme="minorEastAsia" w:hAnsiTheme="minorEastAsia" w:hint="eastAsia"/>
          <w:szCs w:val="21"/>
        </w:rPr>
        <w:t>校级研究生社会实践优秀团队根据立项、</w:t>
      </w:r>
      <w:r w:rsidRPr="006016C7">
        <w:rPr>
          <w:rFonts w:asciiTheme="minorEastAsia" w:eastAsiaTheme="minorEastAsia" w:hAnsiTheme="minorEastAsia"/>
          <w:szCs w:val="21"/>
        </w:rPr>
        <w:t>总结评审</w:t>
      </w:r>
      <w:r w:rsidRPr="006016C7">
        <w:rPr>
          <w:rFonts w:asciiTheme="minorEastAsia" w:eastAsiaTheme="minorEastAsia" w:hAnsiTheme="minorEastAsia" w:hint="eastAsia"/>
          <w:szCs w:val="21"/>
        </w:rPr>
        <w:t>结果进行</w:t>
      </w:r>
      <w:r w:rsidRPr="006016C7">
        <w:rPr>
          <w:rFonts w:asciiTheme="minorEastAsia" w:eastAsiaTheme="minorEastAsia" w:hAnsiTheme="minorEastAsia"/>
          <w:szCs w:val="21"/>
        </w:rPr>
        <w:t>评选</w:t>
      </w:r>
      <w:r w:rsidRPr="006016C7">
        <w:rPr>
          <w:rFonts w:asciiTheme="minorEastAsia" w:eastAsiaTheme="minorEastAsia" w:hAnsiTheme="minorEastAsia" w:hint="eastAsia"/>
          <w:szCs w:val="21"/>
        </w:rPr>
        <w:t>。</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3．</w:t>
      </w:r>
      <w:r w:rsidRPr="006016C7">
        <w:rPr>
          <w:rFonts w:asciiTheme="minorEastAsia" w:eastAsiaTheme="minorEastAsia" w:hAnsiTheme="minorEastAsia" w:hint="eastAsia"/>
          <w:szCs w:val="21"/>
        </w:rPr>
        <w:t>校级</w:t>
      </w:r>
      <w:r w:rsidRPr="006016C7">
        <w:rPr>
          <w:rFonts w:asciiTheme="minorEastAsia" w:eastAsiaTheme="minorEastAsia" w:hAnsiTheme="minorEastAsia"/>
          <w:szCs w:val="21"/>
        </w:rPr>
        <w:t>三好研究生的评选比例不超过参评研究生总数的10%。</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4．</w:t>
      </w:r>
      <w:r w:rsidRPr="006016C7">
        <w:rPr>
          <w:rFonts w:asciiTheme="minorEastAsia" w:eastAsiaTheme="minorEastAsia" w:hAnsiTheme="minorEastAsia" w:hint="eastAsia"/>
          <w:szCs w:val="21"/>
        </w:rPr>
        <w:t>校级</w:t>
      </w:r>
      <w:r w:rsidRPr="006016C7">
        <w:rPr>
          <w:rFonts w:asciiTheme="minorEastAsia" w:eastAsiaTheme="minorEastAsia" w:hAnsiTheme="minorEastAsia"/>
          <w:szCs w:val="21"/>
        </w:rPr>
        <w:t>优秀研究生干部的评选比例不超过</w:t>
      </w:r>
      <w:r w:rsidRPr="006016C7">
        <w:rPr>
          <w:rFonts w:asciiTheme="minorEastAsia" w:eastAsiaTheme="minorEastAsia" w:hAnsiTheme="minorEastAsia" w:hint="eastAsia"/>
          <w:szCs w:val="21"/>
        </w:rPr>
        <w:t>参评</w:t>
      </w:r>
      <w:r w:rsidRPr="006016C7">
        <w:rPr>
          <w:rFonts w:asciiTheme="minorEastAsia" w:eastAsiaTheme="minorEastAsia" w:hAnsiTheme="minorEastAsia"/>
          <w:szCs w:val="21"/>
        </w:rPr>
        <w:t>研究生总数的3%。</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5．</w:t>
      </w:r>
      <w:r w:rsidRPr="006016C7">
        <w:rPr>
          <w:rFonts w:asciiTheme="minorEastAsia" w:eastAsiaTheme="minorEastAsia" w:hAnsiTheme="minorEastAsia" w:hint="eastAsia"/>
          <w:szCs w:val="21"/>
        </w:rPr>
        <w:t>校级</w:t>
      </w:r>
      <w:r w:rsidRPr="006016C7">
        <w:rPr>
          <w:rFonts w:asciiTheme="minorEastAsia" w:eastAsiaTheme="minorEastAsia" w:hAnsiTheme="minorEastAsia"/>
          <w:szCs w:val="21"/>
        </w:rPr>
        <w:t>优秀毕业生的评选比例不超过</w:t>
      </w:r>
      <w:r w:rsidRPr="006016C7">
        <w:rPr>
          <w:rFonts w:asciiTheme="minorEastAsia" w:eastAsiaTheme="minorEastAsia" w:hAnsiTheme="minorEastAsia" w:hint="eastAsia"/>
          <w:szCs w:val="21"/>
        </w:rPr>
        <w:t>应届</w:t>
      </w:r>
      <w:r w:rsidRPr="006016C7">
        <w:rPr>
          <w:rFonts w:asciiTheme="minorEastAsia" w:eastAsiaTheme="minorEastAsia" w:hAnsiTheme="minorEastAsia"/>
          <w:szCs w:val="21"/>
        </w:rPr>
        <w:t>毕业研究生总数的10%。</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6．</w:t>
      </w:r>
      <w:r w:rsidRPr="006016C7">
        <w:rPr>
          <w:rFonts w:asciiTheme="minorEastAsia" w:eastAsiaTheme="minorEastAsia" w:hAnsiTheme="minorEastAsia" w:hint="eastAsia"/>
          <w:szCs w:val="21"/>
        </w:rPr>
        <w:t>校级</w:t>
      </w:r>
      <w:r w:rsidRPr="006016C7">
        <w:rPr>
          <w:rFonts w:asciiTheme="minorEastAsia" w:eastAsiaTheme="minorEastAsia" w:hAnsiTheme="minorEastAsia"/>
          <w:szCs w:val="21"/>
        </w:rPr>
        <w:t>优秀毕业生干部的评选比例不超过</w:t>
      </w:r>
      <w:r w:rsidRPr="006016C7">
        <w:rPr>
          <w:rFonts w:asciiTheme="minorEastAsia" w:eastAsiaTheme="minorEastAsia" w:hAnsiTheme="minorEastAsia" w:hint="eastAsia"/>
          <w:szCs w:val="21"/>
        </w:rPr>
        <w:t>应届</w:t>
      </w:r>
      <w:r w:rsidRPr="006016C7">
        <w:rPr>
          <w:rFonts w:asciiTheme="minorEastAsia" w:eastAsiaTheme="minorEastAsia" w:hAnsiTheme="minorEastAsia"/>
          <w:szCs w:val="21"/>
        </w:rPr>
        <w:t>毕业研究生总数的3%。</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7</w:t>
      </w:r>
      <w:r>
        <w:rPr>
          <w:rFonts w:asciiTheme="minorEastAsia" w:eastAsiaTheme="minorEastAsia" w:hAnsiTheme="minorEastAsia" w:hint="eastAsia"/>
          <w:szCs w:val="21"/>
        </w:rPr>
        <w:t>．</w:t>
      </w:r>
      <w:r w:rsidRPr="00004C8A">
        <w:rPr>
          <w:rFonts w:asciiTheme="minorEastAsia" w:eastAsiaTheme="minorEastAsia" w:hAnsiTheme="minorEastAsia" w:hint="eastAsia"/>
          <w:spacing w:val="2"/>
          <w:szCs w:val="21"/>
        </w:rPr>
        <w:t>校级</w:t>
      </w:r>
      <w:r w:rsidRPr="00004C8A">
        <w:rPr>
          <w:rFonts w:asciiTheme="minorEastAsia" w:eastAsiaTheme="minorEastAsia" w:hAnsiTheme="minorEastAsia"/>
          <w:spacing w:val="2"/>
          <w:szCs w:val="21"/>
        </w:rPr>
        <w:t>研究生社会实践工作优秀个人的评选比例不超过各实践团成员总数的20%。</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hint="eastAsia"/>
          <w:szCs w:val="21"/>
        </w:rPr>
        <w:t>8．北京市三好</w:t>
      </w:r>
      <w:r w:rsidRPr="006016C7">
        <w:rPr>
          <w:rFonts w:asciiTheme="minorEastAsia" w:eastAsiaTheme="minorEastAsia" w:hAnsiTheme="minorEastAsia"/>
          <w:szCs w:val="21"/>
        </w:rPr>
        <w:t>学生</w:t>
      </w:r>
      <w:r w:rsidRPr="006016C7">
        <w:rPr>
          <w:rFonts w:asciiTheme="minorEastAsia" w:eastAsiaTheme="minorEastAsia" w:hAnsiTheme="minorEastAsia" w:hint="eastAsia"/>
          <w:szCs w:val="21"/>
        </w:rPr>
        <w:t>、</w:t>
      </w:r>
      <w:r w:rsidRPr="006016C7">
        <w:rPr>
          <w:rFonts w:asciiTheme="minorEastAsia" w:eastAsiaTheme="minorEastAsia" w:hAnsiTheme="minorEastAsia"/>
          <w:szCs w:val="21"/>
        </w:rPr>
        <w:t>北京市优秀学生干部</w:t>
      </w:r>
      <w:r w:rsidRPr="006016C7">
        <w:rPr>
          <w:rFonts w:asciiTheme="minorEastAsia" w:eastAsiaTheme="minorEastAsia" w:hAnsiTheme="minorEastAsia" w:hint="eastAsia"/>
          <w:szCs w:val="21"/>
        </w:rPr>
        <w:t>的</w:t>
      </w:r>
      <w:r w:rsidRPr="006016C7">
        <w:rPr>
          <w:rFonts w:asciiTheme="minorEastAsia" w:eastAsiaTheme="minorEastAsia" w:hAnsiTheme="minorEastAsia"/>
          <w:szCs w:val="21"/>
        </w:rPr>
        <w:t>评选名额</w:t>
      </w:r>
      <w:r w:rsidRPr="006016C7">
        <w:rPr>
          <w:rFonts w:asciiTheme="minorEastAsia" w:eastAsiaTheme="minorEastAsia" w:hAnsiTheme="minorEastAsia" w:hint="eastAsia"/>
          <w:szCs w:val="21"/>
        </w:rPr>
        <w:t>以北京市</w:t>
      </w:r>
      <w:r w:rsidRPr="006016C7">
        <w:rPr>
          <w:rFonts w:asciiTheme="minorEastAsia" w:eastAsiaTheme="minorEastAsia" w:hAnsiTheme="minorEastAsia"/>
          <w:szCs w:val="21"/>
        </w:rPr>
        <w:t>通知为准。</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6016C7">
        <w:rPr>
          <w:rFonts w:asciiTheme="minorEastAsia" w:eastAsiaTheme="minorEastAsia" w:hAnsiTheme="minorEastAsia"/>
          <w:szCs w:val="21"/>
        </w:rPr>
        <w:t>9</w:t>
      </w:r>
      <w:r w:rsidRPr="006016C7">
        <w:rPr>
          <w:rFonts w:asciiTheme="minorEastAsia" w:eastAsiaTheme="minorEastAsia" w:hAnsiTheme="minorEastAsia" w:hint="eastAsia"/>
          <w:szCs w:val="21"/>
        </w:rPr>
        <w:t>．</w:t>
      </w:r>
      <w:r w:rsidRPr="006016C7">
        <w:rPr>
          <w:rFonts w:asciiTheme="minorEastAsia" w:eastAsiaTheme="minorEastAsia" w:hAnsiTheme="minorEastAsia"/>
          <w:szCs w:val="21"/>
        </w:rPr>
        <w:t>北京市优秀毕业</w:t>
      </w:r>
      <w:r w:rsidRPr="006016C7">
        <w:rPr>
          <w:rFonts w:asciiTheme="minorEastAsia" w:eastAsiaTheme="minorEastAsia" w:hAnsiTheme="minorEastAsia" w:hint="eastAsia"/>
          <w:szCs w:val="21"/>
        </w:rPr>
        <w:t>生</w:t>
      </w:r>
      <w:r w:rsidRPr="006016C7">
        <w:rPr>
          <w:rFonts w:asciiTheme="minorEastAsia" w:eastAsiaTheme="minorEastAsia" w:hAnsiTheme="minorEastAsia"/>
          <w:szCs w:val="21"/>
        </w:rPr>
        <w:t>的评选比例不超过</w:t>
      </w:r>
      <w:r w:rsidRPr="006016C7">
        <w:rPr>
          <w:rFonts w:asciiTheme="minorEastAsia" w:eastAsiaTheme="minorEastAsia" w:hAnsiTheme="minorEastAsia" w:hint="eastAsia"/>
          <w:szCs w:val="21"/>
        </w:rPr>
        <w:t>应届</w:t>
      </w:r>
      <w:r w:rsidRPr="006016C7">
        <w:rPr>
          <w:rFonts w:asciiTheme="minorEastAsia" w:eastAsiaTheme="minorEastAsia" w:hAnsiTheme="minorEastAsia"/>
          <w:szCs w:val="21"/>
        </w:rPr>
        <w:t>毕业研究生总数的5%。</w:t>
      </w:r>
    </w:p>
    <w:p w:rsidR="00AF4AB3" w:rsidRPr="0023573B" w:rsidRDefault="00AF4AB3" w:rsidP="00AF4AB3">
      <w:pPr>
        <w:snapToGrid w:val="0"/>
        <w:spacing w:beforeLines="100" w:before="312" w:afterLines="100" w:after="312" w:line="420" w:lineRule="exact"/>
        <w:jc w:val="center"/>
        <w:rPr>
          <w:rFonts w:ascii="黑体" w:eastAsia="黑体" w:hAnsi="黑体"/>
          <w:bCs/>
          <w:kern w:val="0"/>
          <w:sz w:val="24"/>
          <w:szCs w:val="24"/>
        </w:rPr>
      </w:pPr>
      <w:r w:rsidRPr="0023573B">
        <w:rPr>
          <w:rFonts w:ascii="黑体" w:eastAsia="黑体" w:hAnsi="黑体" w:hint="eastAsia"/>
          <w:bCs/>
          <w:kern w:val="0"/>
          <w:sz w:val="24"/>
          <w:szCs w:val="24"/>
        </w:rPr>
        <w:lastRenderedPageBreak/>
        <w:t xml:space="preserve">第七章 </w:t>
      </w:r>
      <w:r w:rsidRPr="0023573B">
        <w:rPr>
          <w:rFonts w:ascii="黑体" w:eastAsia="黑体" w:hAnsi="黑体"/>
          <w:bCs/>
          <w:kern w:val="0"/>
          <w:sz w:val="24"/>
          <w:szCs w:val="24"/>
        </w:rPr>
        <w:t xml:space="preserve"> 附  则</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171CC0">
        <w:rPr>
          <w:rFonts w:ascii="黑体" w:eastAsia="黑体" w:hAnsi="黑体"/>
          <w:kern w:val="0"/>
          <w:szCs w:val="21"/>
        </w:rPr>
        <w:t>第三十</w:t>
      </w:r>
      <w:r w:rsidRPr="00171CC0">
        <w:rPr>
          <w:rFonts w:ascii="黑体" w:eastAsia="黑体" w:hAnsi="黑体" w:hint="eastAsia"/>
          <w:kern w:val="0"/>
          <w:szCs w:val="21"/>
        </w:rPr>
        <w:t>五</w:t>
      </w:r>
      <w:r w:rsidRPr="00171CC0">
        <w:rPr>
          <w:rFonts w:ascii="黑体" w:eastAsia="黑体" w:hAnsi="黑体"/>
          <w:kern w:val="0"/>
          <w:szCs w:val="21"/>
        </w:rPr>
        <w:t>条</w:t>
      </w:r>
      <w:r w:rsidRPr="006016C7">
        <w:rPr>
          <w:rFonts w:asciiTheme="minorEastAsia" w:eastAsiaTheme="minorEastAsia" w:hAnsiTheme="minorEastAsia" w:hint="eastAsia"/>
          <w:szCs w:val="21"/>
        </w:rPr>
        <w:t xml:space="preserve">  本办法自201</w:t>
      </w:r>
      <w:r w:rsidRPr="006016C7">
        <w:rPr>
          <w:rFonts w:asciiTheme="minorEastAsia" w:eastAsiaTheme="minorEastAsia" w:hAnsiTheme="minorEastAsia"/>
          <w:szCs w:val="21"/>
        </w:rPr>
        <w:t>7</w:t>
      </w:r>
      <w:r w:rsidRPr="006016C7">
        <w:rPr>
          <w:rFonts w:asciiTheme="minorEastAsia" w:eastAsiaTheme="minorEastAsia" w:hAnsiTheme="minorEastAsia" w:hint="eastAsia"/>
          <w:szCs w:val="21"/>
        </w:rPr>
        <w:t>年</w:t>
      </w:r>
      <w:r w:rsidRPr="006016C7">
        <w:rPr>
          <w:rFonts w:asciiTheme="minorEastAsia" w:eastAsiaTheme="minorEastAsia" w:hAnsiTheme="minorEastAsia"/>
          <w:szCs w:val="21"/>
        </w:rPr>
        <w:t>9</w:t>
      </w:r>
      <w:r w:rsidRPr="006016C7">
        <w:rPr>
          <w:rFonts w:asciiTheme="minorEastAsia" w:eastAsiaTheme="minorEastAsia" w:hAnsiTheme="minorEastAsia" w:hint="eastAsia"/>
          <w:szCs w:val="21"/>
        </w:rPr>
        <w:t>月</w:t>
      </w:r>
      <w:r w:rsidRPr="006016C7">
        <w:rPr>
          <w:rFonts w:asciiTheme="minorEastAsia" w:eastAsiaTheme="minorEastAsia" w:hAnsiTheme="minorEastAsia"/>
          <w:szCs w:val="21"/>
        </w:rPr>
        <w:t>1</w:t>
      </w:r>
      <w:r w:rsidRPr="006016C7">
        <w:rPr>
          <w:rFonts w:asciiTheme="minorEastAsia" w:eastAsiaTheme="minorEastAsia" w:hAnsiTheme="minorEastAsia" w:hint="eastAsia"/>
          <w:szCs w:val="21"/>
        </w:rPr>
        <w:t>日起施行。非全日制</w:t>
      </w:r>
      <w:r w:rsidRPr="006016C7">
        <w:rPr>
          <w:rFonts w:asciiTheme="minorEastAsia" w:eastAsiaTheme="minorEastAsia" w:hAnsiTheme="minorEastAsia"/>
          <w:szCs w:val="21"/>
        </w:rPr>
        <w:t>研究生与学校签订培养协议，以协议为准。</w:t>
      </w:r>
    </w:p>
    <w:p w:rsidR="00AF4AB3" w:rsidRPr="006016C7" w:rsidRDefault="00AF4AB3" w:rsidP="00AF4AB3">
      <w:pPr>
        <w:spacing w:line="420" w:lineRule="exact"/>
        <w:ind w:firstLineChars="200" w:firstLine="420"/>
        <w:jc w:val="left"/>
        <w:rPr>
          <w:rFonts w:asciiTheme="minorEastAsia" w:eastAsiaTheme="minorEastAsia" w:hAnsiTheme="minorEastAsia"/>
          <w:szCs w:val="21"/>
        </w:rPr>
      </w:pPr>
      <w:r w:rsidRPr="00171CC0">
        <w:rPr>
          <w:rFonts w:ascii="黑体" w:eastAsia="黑体" w:hAnsi="黑体"/>
          <w:kern w:val="0"/>
          <w:szCs w:val="21"/>
        </w:rPr>
        <w:t>第三十</w:t>
      </w:r>
      <w:r w:rsidRPr="00171CC0">
        <w:rPr>
          <w:rFonts w:ascii="黑体" w:eastAsia="黑体" w:hAnsi="黑体" w:hint="eastAsia"/>
          <w:kern w:val="0"/>
          <w:szCs w:val="21"/>
        </w:rPr>
        <w:t>六</w:t>
      </w:r>
      <w:r w:rsidRPr="00171CC0">
        <w:rPr>
          <w:rFonts w:ascii="黑体" w:eastAsia="黑体" w:hAnsi="黑体"/>
          <w:kern w:val="0"/>
          <w:szCs w:val="21"/>
        </w:rPr>
        <w:t>条</w:t>
      </w:r>
      <w:r w:rsidRPr="006016C7">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6016C7">
        <w:rPr>
          <w:rFonts w:asciiTheme="minorEastAsia" w:eastAsiaTheme="minorEastAsia" w:hAnsiTheme="minorEastAsia"/>
          <w:szCs w:val="21"/>
        </w:rPr>
        <w:t>本</w:t>
      </w:r>
      <w:r w:rsidRPr="006016C7">
        <w:rPr>
          <w:rFonts w:asciiTheme="minorEastAsia" w:eastAsiaTheme="minorEastAsia" w:hAnsiTheme="minorEastAsia" w:hint="eastAsia"/>
          <w:szCs w:val="21"/>
        </w:rPr>
        <w:t>办法由</w:t>
      </w:r>
      <w:r w:rsidRPr="006016C7">
        <w:rPr>
          <w:rFonts w:asciiTheme="minorEastAsia" w:eastAsiaTheme="minorEastAsia" w:hAnsiTheme="minorEastAsia"/>
          <w:szCs w:val="21"/>
        </w:rPr>
        <w:t>研究生工作部负责解释。</w:t>
      </w:r>
    </w:p>
    <w:p w:rsidR="00AF4AB3" w:rsidRPr="006016C7" w:rsidRDefault="00AF4AB3" w:rsidP="00AF4AB3">
      <w:pPr>
        <w:pStyle w:val="a5"/>
        <w:spacing w:before="0" w:beforeAutospacing="0" w:after="0" w:afterAutospacing="0" w:line="400" w:lineRule="exact"/>
        <w:rPr>
          <w:rFonts w:asciiTheme="minorEastAsia" w:eastAsiaTheme="minorEastAsia" w:hAnsiTheme="minorEastAsia" w:cs="Times New Roman"/>
          <w:kern w:val="2"/>
          <w:sz w:val="21"/>
          <w:szCs w:val="21"/>
        </w:rPr>
        <w:sectPr w:rsidR="00AF4AB3" w:rsidRPr="006016C7" w:rsidSect="00C65F75">
          <w:pgSz w:w="10319" w:h="14571" w:code="13"/>
          <w:pgMar w:top="1247" w:right="1247" w:bottom="1021" w:left="1247" w:header="851" w:footer="992" w:gutter="0"/>
          <w:cols w:space="425"/>
          <w:docGrid w:type="lines" w:linePitch="312"/>
        </w:sectPr>
      </w:pPr>
    </w:p>
    <w:p w:rsidR="00AF4AB3" w:rsidRPr="006016C7" w:rsidRDefault="00AF4AB3" w:rsidP="00AF4AB3">
      <w:pPr>
        <w:spacing w:line="400" w:lineRule="exact"/>
        <w:jc w:val="left"/>
        <w:rPr>
          <w:rFonts w:asciiTheme="minorEastAsia" w:eastAsiaTheme="minorEastAsia" w:hAnsiTheme="minorEastAsia"/>
          <w:b/>
          <w:szCs w:val="21"/>
        </w:rPr>
      </w:pPr>
      <w:r w:rsidRPr="006016C7">
        <w:rPr>
          <w:rFonts w:asciiTheme="minorEastAsia" w:eastAsiaTheme="minorEastAsia" w:hAnsiTheme="minorEastAsia"/>
          <w:b/>
          <w:szCs w:val="21"/>
        </w:rPr>
        <w:lastRenderedPageBreak/>
        <w:t>附件</w:t>
      </w:r>
      <w:r w:rsidRPr="006016C7">
        <w:rPr>
          <w:rFonts w:asciiTheme="minorEastAsia" w:eastAsiaTheme="minorEastAsia" w:hAnsiTheme="minorEastAsia" w:hint="eastAsia"/>
          <w:b/>
          <w:szCs w:val="21"/>
        </w:rPr>
        <w:t>1</w:t>
      </w:r>
      <w:r w:rsidRPr="006016C7">
        <w:rPr>
          <w:rFonts w:asciiTheme="minorEastAsia" w:eastAsiaTheme="minorEastAsia" w:hAnsiTheme="minorEastAsia"/>
          <w:b/>
          <w:szCs w:val="21"/>
        </w:rPr>
        <w:t>：研究生评优评先流程图</w:t>
      </w:r>
    </w:p>
    <w:p w:rsidR="00AF4AB3" w:rsidRPr="006016C7" w:rsidRDefault="00AF4AB3" w:rsidP="00AF4AB3">
      <w:pPr>
        <w:pStyle w:val="a3"/>
        <w:spacing w:line="400" w:lineRule="exact"/>
        <w:ind w:firstLineChars="200" w:firstLine="420"/>
        <w:rPr>
          <w:rFonts w:asciiTheme="minorEastAsia" w:hAnsiTheme="minorEastAsia"/>
          <w:color w:val="auto"/>
          <w:szCs w:val="21"/>
        </w:rPr>
      </w:pPr>
    </w:p>
    <w:p w:rsidR="00AF4AB3" w:rsidRPr="006016C7" w:rsidRDefault="00AF4AB3" w:rsidP="00AF4AB3">
      <w:pPr>
        <w:spacing w:line="400" w:lineRule="exact"/>
        <w:jc w:val="center"/>
        <w:rPr>
          <w:rFonts w:asciiTheme="minorEastAsia" w:eastAsiaTheme="minorEastAsia" w:hAnsiTheme="minorEastAsia"/>
          <w:szCs w:val="21"/>
        </w:rPr>
      </w:pPr>
    </w:p>
    <w:p w:rsidR="00AF4AB3" w:rsidRPr="006016C7" w:rsidRDefault="00AF4AB3" w:rsidP="00AF4AB3">
      <w:pPr>
        <w:pStyle w:val="a5"/>
        <w:spacing w:before="0" w:beforeAutospacing="0" w:after="0" w:afterAutospacing="0" w:line="400" w:lineRule="exact"/>
        <w:rPr>
          <w:rFonts w:asciiTheme="minorEastAsia" w:eastAsiaTheme="minorEastAsia" w:hAnsiTheme="minorEastAsia" w:cs="Times New Roman"/>
          <w:b/>
          <w:sz w:val="21"/>
          <w:szCs w:val="21"/>
        </w:rPr>
      </w:pPr>
    </w:p>
    <w:p w:rsidR="00AF4AB3" w:rsidRDefault="00AF4AB3" w:rsidP="00AF4AB3">
      <w:pPr>
        <w:pStyle w:val="a5"/>
        <w:spacing w:before="0" w:beforeAutospacing="0" w:after="0" w:afterAutospacing="0" w:line="400" w:lineRule="exact"/>
        <w:rPr>
          <w:rFonts w:asciiTheme="minorEastAsia" w:eastAsiaTheme="minorEastAsia" w:hAnsiTheme="minorEastAsia" w:cs="Times New Roman"/>
          <w:b/>
          <w:sz w:val="21"/>
          <w:szCs w:val="21"/>
        </w:rPr>
      </w:pPr>
      <w:r>
        <w:rPr>
          <w:rFonts w:asciiTheme="minorEastAsia" w:eastAsiaTheme="minorEastAsia" w:hAnsiTheme="minorEastAsia"/>
          <w:noProof/>
          <w:szCs w:val="21"/>
        </w:rPr>
        <mc:AlternateContent>
          <mc:Choice Requires="wpg">
            <w:drawing>
              <wp:anchor distT="0" distB="0" distL="114300" distR="114300" simplePos="0" relativeHeight="251659264" behindDoc="0" locked="0" layoutInCell="1" allowOverlap="1">
                <wp:simplePos x="0" y="0"/>
                <wp:positionH relativeFrom="column">
                  <wp:posOffset>695960</wp:posOffset>
                </wp:positionH>
                <wp:positionV relativeFrom="paragraph">
                  <wp:posOffset>51435</wp:posOffset>
                </wp:positionV>
                <wp:extent cx="3543300" cy="4120515"/>
                <wp:effectExtent l="11430" t="1905" r="7620" b="11430"/>
                <wp:wrapSquare wrapText="bothSides"/>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4120515"/>
                          <a:chOff x="0" y="-84"/>
                          <a:chExt cx="5580" cy="6489"/>
                        </a:xfrm>
                      </wpg:grpSpPr>
                      <wps:wsp>
                        <wps:cNvPr id="2" name="Rectangle 3"/>
                        <wps:cNvSpPr>
                          <a:spLocks noChangeArrowheads="1"/>
                        </wps:cNvSpPr>
                        <wps:spPr bwMode="auto">
                          <a:xfrm>
                            <a:off x="360" y="-84"/>
                            <a:ext cx="2092"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4AB3" w:rsidRDefault="00AF4AB3" w:rsidP="00AF4AB3">
                              <w:pPr>
                                <w:spacing w:line="240" w:lineRule="atLeast"/>
                                <w:jc w:val="center"/>
                                <w:rPr>
                                  <w:szCs w:val="21"/>
                                </w:rPr>
                              </w:pPr>
                              <w:r>
                                <w:rPr>
                                  <w:rFonts w:hint="eastAsia"/>
                                  <w:szCs w:val="21"/>
                                </w:rPr>
                                <w:t>个人评优评先</w:t>
                              </w:r>
                            </w:p>
                          </w:txbxContent>
                        </wps:txbx>
                        <wps:bodyPr rot="0" vert="horz" wrap="square" lIns="91440" tIns="45720" rIns="91440" bIns="45720" anchor="t" anchorCtr="0" upright="1">
                          <a:noAutofit/>
                        </wps:bodyPr>
                      </wps:wsp>
                      <wps:wsp>
                        <wps:cNvPr id="3" name="Rectangle 4"/>
                        <wps:cNvSpPr>
                          <a:spLocks noChangeArrowheads="1"/>
                        </wps:cNvSpPr>
                        <wps:spPr bwMode="auto">
                          <a:xfrm>
                            <a:off x="3313" y="0"/>
                            <a:ext cx="2093" cy="4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4AB3" w:rsidRDefault="00AF4AB3" w:rsidP="00AF4AB3">
                              <w:pPr>
                                <w:jc w:val="center"/>
                                <w:rPr>
                                  <w:szCs w:val="21"/>
                                </w:rPr>
                              </w:pPr>
                              <w:r>
                                <w:rPr>
                                  <w:rFonts w:hint="eastAsia"/>
                                  <w:szCs w:val="21"/>
                                </w:rPr>
                                <w:t>集体评优评先</w:t>
                              </w:r>
                            </w:p>
                          </w:txbxContent>
                        </wps:txbx>
                        <wps:bodyPr rot="0" vert="horz" wrap="square" lIns="91440" tIns="45720" rIns="91440" bIns="45720" anchor="t" anchorCtr="0" upright="1">
                          <a:noAutofit/>
                        </wps:bodyPr>
                      </wps:wsp>
                      <wpg:grpSp>
                        <wpg:cNvPr id="4" name="Group 5"/>
                        <wpg:cNvGrpSpPr>
                          <a:grpSpLocks/>
                        </wpg:cNvGrpSpPr>
                        <wpg:grpSpPr bwMode="auto">
                          <a:xfrm>
                            <a:off x="0" y="338"/>
                            <a:ext cx="5580" cy="6067"/>
                            <a:chOff x="0" y="0"/>
                            <a:chExt cx="5580" cy="6067"/>
                          </a:xfrm>
                        </wpg:grpSpPr>
                        <wps:wsp>
                          <wps:cNvPr id="5" name="Line 6"/>
                          <wps:cNvCnPr>
                            <a:cxnSpLocks noChangeShapeType="1"/>
                          </wps:cNvCnPr>
                          <wps:spPr bwMode="auto">
                            <a:xfrm>
                              <a:off x="1395" y="530"/>
                              <a:ext cx="0" cy="2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2961" y="2919"/>
                              <a:ext cx="0"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2961" y="3640"/>
                              <a:ext cx="0" cy="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2961" y="5278"/>
                              <a:ext cx="0" cy="3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9" name="Group 10"/>
                          <wpg:cNvGrpSpPr>
                            <a:grpSpLocks/>
                          </wpg:cNvGrpSpPr>
                          <wpg:grpSpPr bwMode="auto">
                            <a:xfrm>
                              <a:off x="0" y="0"/>
                              <a:ext cx="5580" cy="6067"/>
                              <a:chOff x="0" y="0"/>
                              <a:chExt cx="5580" cy="6067"/>
                            </a:xfrm>
                          </wpg:grpSpPr>
                          <wps:wsp>
                            <wps:cNvPr id="10" name="Rectangle 11"/>
                            <wps:cNvSpPr>
                              <a:spLocks noChangeArrowheads="1"/>
                            </wps:cNvSpPr>
                            <wps:spPr bwMode="auto">
                              <a:xfrm>
                                <a:off x="224" y="130"/>
                                <a:ext cx="2441" cy="418"/>
                              </a:xfrm>
                              <a:prstGeom prst="rect">
                                <a:avLst/>
                              </a:prstGeom>
                              <a:solidFill>
                                <a:srgbClr val="FFFFFF"/>
                              </a:solidFill>
                              <a:ln w="9525">
                                <a:solidFill>
                                  <a:srgbClr val="000000"/>
                                </a:solidFill>
                                <a:miter lim="800000"/>
                                <a:headEnd/>
                                <a:tailEnd/>
                              </a:ln>
                            </wps:spPr>
                            <wps:txbx>
                              <w:txbxContent>
                                <w:p w:rsidR="00AF4AB3" w:rsidRDefault="00AF4AB3" w:rsidP="00AF4AB3">
                                  <w:pPr>
                                    <w:jc w:val="center"/>
                                    <w:rPr>
                                      <w:sz w:val="24"/>
                                      <w:szCs w:val="21"/>
                                    </w:rPr>
                                  </w:pPr>
                                  <w:r>
                                    <w:rPr>
                                      <w:rFonts w:hint="eastAsia"/>
                                      <w:szCs w:val="21"/>
                                    </w:rPr>
                                    <w:t>个人总结、班级评议</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3313" y="219"/>
                                <a:ext cx="2093" cy="417"/>
                              </a:xfrm>
                              <a:prstGeom prst="rect">
                                <a:avLst/>
                              </a:prstGeom>
                              <a:solidFill>
                                <a:srgbClr val="FFFFFF"/>
                              </a:solidFill>
                              <a:ln w="9525">
                                <a:solidFill>
                                  <a:srgbClr val="000000"/>
                                </a:solidFill>
                                <a:miter lim="800000"/>
                                <a:headEnd/>
                                <a:tailEnd/>
                              </a:ln>
                            </wps:spPr>
                            <wps:txbx>
                              <w:txbxContent>
                                <w:p w:rsidR="00AF4AB3" w:rsidRDefault="00AF4AB3" w:rsidP="00AF4AB3">
                                  <w:pPr>
                                    <w:jc w:val="center"/>
                                    <w:rPr>
                                      <w:szCs w:val="21"/>
                                    </w:rPr>
                                  </w:pPr>
                                  <w:r>
                                    <w:rPr>
                                      <w:rFonts w:hint="eastAsia"/>
                                      <w:szCs w:val="21"/>
                                    </w:rPr>
                                    <w:t>班级总结</w:t>
                                  </w:r>
                                </w:p>
                              </w:txbxContent>
                            </wps:txbx>
                            <wps:bodyPr rot="0" vert="horz" wrap="square" lIns="91440" tIns="45720" rIns="91440" bIns="45720" anchor="t" anchorCtr="0" upright="1">
                              <a:noAutofit/>
                            </wps:bodyPr>
                          </wps:wsp>
                          <wps:wsp>
                            <wps:cNvPr id="12" name="Rectangle 13"/>
                            <wps:cNvSpPr>
                              <a:spLocks noChangeArrowheads="1"/>
                            </wps:cNvSpPr>
                            <wps:spPr bwMode="auto">
                              <a:xfrm>
                                <a:off x="349" y="786"/>
                                <a:ext cx="2092" cy="418"/>
                              </a:xfrm>
                              <a:prstGeom prst="rect">
                                <a:avLst/>
                              </a:prstGeom>
                              <a:solidFill>
                                <a:srgbClr val="FFFFFF"/>
                              </a:solidFill>
                              <a:ln w="9525">
                                <a:solidFill>
                                  <a:srgbClr val="000000"/>
                                </a:solidFill>
                                <a:miter lim="800000"/>
                                <a:headEnd/>
                                <a:tailEnd/>
                              </a:ln>
                            </wps:spPr>
                            <wps:txbx>
                              <w:txbxContent>
                                <w:p w:rsidR="00AF4AB3" w:rsidRDefault="00AF4AB3" w:rsidP="00AF4AB3">
                                  <w:pPr>
                                    <w:jc w:val="center"/>
                                    <w:rPr>
                                      <w:szCs w:val="21"/>
                                    </w:rPr>
                                  </w:pPr>
                                  <w:r>
                                    <w:rPr>
                                      <w:rFonts w:hint="eastAsia"/>
                                      <w:szCs w:val="21"/>
                                    </w:rPr>
                                    <w:t>个人提出申请</w:t>
                                  </w:r>
                                </w:p>
                              </w:txbxContent>
                            </wps:txbx>
                            <wps:bodyPr rot="0" vert="horz" wrap="square" lIns="91440" tIns="45720" rIns="91440" bIns="45720" anchor="t" anchorCtr="0" upright="1">
                              <a:noAutofit/>
                            </wps:bodyPr>
                          </wps:wsp>
                          <wps:wsp>
                            <wps:cNvPr id="13" name="Rectangle 14"/>
                            <wps:cNvSpPr>
                              <a:spLocks noChangeArrowheads="1"/>
                            </wps:cNvSpPr>
                            <wps:spPr bwMode="auto">
                              <a:xfrm>
                                <a:off x="3313" y="862"/>
                                <a:ext cx="2093" cy="417"/>
                              </a:xfrm>
                              <a:prstGeom prst="rect">
                                <a:avLst/>
                              </a:prstGeom>
                              <a:solidFill>
                                <a:srgbClr val="FFFFFF"/>
                              </a:solidFill>
                              <a:ln w="9525">
                                <a:solidFill>
                                  <a:srgbClr val="000000"/>
                                </a:solidFill>
                                <a:miter lim="800000"/>
                                <a:headEnd/>
                                <a:tailEnd/>
                              </a:ln>
                            </wps:spPr>
                            <wps:txbx>
                              <w:txbxContent>
                                <w:p w:rsidR="00AF4AB3" w:rsidRDefault="00AF4AB3" w:rsidP="00AF4AB3">
                                  <w:pPr>
                                    <w:jc w:val="center"/>
                                    <w:rPr>
                                      <w:szCs w:val="21"/>
                                    </w:rPr>
                                  </w:pPr>
                                  <w:r>
                                    <w:rPr>
                                      <w:rFonts w:hint="eastAsia"/>
                                      <w:szCs w:val="21"/>
                                    </w:rPr>
                                    <w:t>班级提出申请</w:t>
                                  </w:r>
                                </w:p>
                              </w:txbxContent>
                            </wps:txbx>
                            <wps:bodyPr rot="0" vert="horz" wrap="square" lIns="91440" tIns="45720" rIns="91440" bIns="45720" anchor="t" anchorCtr="0" upright="1">
                              <a:noAutofit/>
                            </wps:bodyPr>
                          </wps:wsp>
                          <wps:wsp>
                            <wps:cNvPr id="14" name="Rectangle 15"/>
                            <wps:cNvSpPr>
                              <a:spLocks noChangeArrowheads="1"/>
                            </wps:cNvSpPr>
                            <wps:spPr bwMode="auto">
                              <a:xfrm>
                                <a:off x="349" y="1452"/>
                                <a:ext cx="2092" cy="418"/>
                              </a:xfrm>
                              <a:prstGeom prst="rect">
                                <a:avLst/>
                              </a:prstGeom>
                              <a:solidFill>
                                <a:srgbClr val="FFFFFF"/>
                              </a:solidFill>
                              <a:ln w="9525">
                                <a:solidFill>
                                  <a:srgbClr val="000000"/>
                                </a:solidFill>
                                <a:miter lim="800000"/>
                                <a:headEnd/>
                                <a:tailEnd/>
                              </a:ln>
                            </wps:spPr>
                            <wps:txbx>
                              <w:txbxContent>
                                <w:p w:rsidR="00AF4AB3" w:rsidRDefault="00AF4AB3" w:rsidP="00AF4AB3">
                                  <w:pPr>
                                    <w:jc w:val="center"/>
                                    <w:rPr>
                                      <w:szCs w:val="21"/>
                                    </w:rPr>
                                  </w:pPr>
                                  <w:r>
                                    <w:rPr>
                                      <w:rFonts w:hint="eastAsia"/>
                                      <w:szCs w:val="21"/>
                                    </w:rPr>
                                    <w:t>导师审核</w:t>
                                  </w:r>
                                </w:p>
                              </w:txbxContent>
                            </wps:txbx>
                            <wps:bodyPr rot="0" vert="horz" wrap="square" lIns="91440" tIns="45720" rIns="91440" bIns="45720" anchor="t" anchorCtr="0" upright="1">
                              <a:noAutofit/>
                            </wps:bodyPr>
                          </wps:wsp>
                          <wps:wsp>
                            <wps:cNvPr id="15" name="Rectangle 16"/>
                            <wps:cNvSpPr>
                              <a:spLocks noChangeArrowheads="1"/>
                            </wps:cNvSpPr>
                            <wps:spPr bwMode="auto">
                              <a:xfrm>
                                <a:off x="3313" y="1558"/>
                                <a:ext cx="2093" cy="417"/>
                              </a:xfrm>
                              <a:prstGeom prst="rect">
                                <a:avLst/>
                              </a:prstGeom>
                              <a:solidFill>
                                <a:srgbClr val="FFFFFF"/>
                              </a:solidFill>
                              <a:ln w="9525">
                                <a:solidFill>
                                  <a:srgbClr val="000000"/>
                                </a:solidFill>
                                <a:miter lim="800000"/>
                                <a:headEnd/>
                                <a:tailEnd/>
                              </a:ln>
                            </wps:spPr>
                            <wps:txbx>
                              <w:txbxContent>
                                <w:p w:rsidR="00AF4AB3" w:rsidRDefault="00AF4AB3" w:rsidP="00AF4AB3">
                                  <w:pPr>
                                    <w:jc w:val="center"/>
                                    <w:rPr>
                                      <w:szCs w:val="21"/>
                                    </w:rPr>
                                  </w:pPr>
                                  <w:r>
                                    <w:rPr>
                                      <w:rFonts w:hint="eastAsia"/>
                                      <w:szCs w:val="21"/>
                                    </w:rPr>
                                    <w:t>班级讲评</w:t>
                                  </w:r>
                                </w:p>
                              </w:txbxContent>
                            </wps:txbx>
                            <wps:bodyPr rot="0" vert="horz" wrap="square" lIns="91440" tIns="45720" rIns="91440" bIns="45720" anchor="t" anchorCtr="0" upright="1">
                              <a:noAutofit/>
                            </wps:bodyPr>
                          </wps:wsp>
                          <wps:wsp>
                            <wps:cNvPr id="16" name="Rectangle 17"/>
                            <wps:cNvSpPr>
                              <a:spLocks noChangeArrowheads="1"/>
                            </wps:cNvSpPr>
                            <wps:spPr bwMode="auto">
                              <a:xfrm>
                                <a:off x="349" y="2142"/>
                                <a:ext cx="2092" cy="418"/>
                              </a:xfrm>
                              <a:prstGeom prst="rect">
                                <a:avLst/>
                              </a:prstGeom>
                              <a:solidFill>
                                <a:srgbClr val="FFFFFF"/>
                              </a:solidFill>
                              <a:ln w="9525">
                                <a:solidFill>
                                  <a:srgbClr val="000000"/>
                                </a:solidFill>
                                <a:miter lim="800000"/>
                                <a:headEnd/>
                                <a:tailEnd/>
                              </a:ln>
                            </wps:spPr>
                            <wps:txbx>
                              <w:txbxContent>
                                <w:p w:rsidR="00AF4AB3" w:rsidRDefault="00AF4AB3" w:rsidP="00AF4AB3">
                                  <w:pPr>
                                    <w:jc w:val="center"/>
                                    <w:rPr>
                                      <w:szCs w:val="21"/>
                                    </w:rPr>
                                  </w:pPr>
                                  <w:r>
                                    <w:rPr>
                                      <w:rFonts w:hint="eastAsia"/>
                                      <w:szCs w:val="21"/>
                                    </w:rPr>
                                    <w:t>班级评选小组推荐</w:t>
                                  </w:r>
                                </w:p>
                              </w:txbxContent>
                            </wps:txbx>
                            <wps:bodyPr rot="0" vert="horz" wrap="square" lIns="91440" tIns="45720" rIns="91440" bIns="45720" anchor="t" anchorCtr="0" upright="1">
                              <a:noAutofit/>
                            </wps:bodyPr>
                          </wps:wsp>
                          <wps:wsp>
                            <wps:cNvPr id="17" name="Rectangle 18"/>
                            <wps:cNvSpPr>
                              <a:spLocks noChangeArrowheads="1"/>
                            </wps:cNvSpPr>
                            <wps:spPr bwMode="auto">
                              <a:xfrm>
                                <a:off x="1197" y="3250"/>
                                <a:ext cx="3282" cy="421"/>
                              </a:xfrm>
                              <a:prstGeom prst="rect">
                                <a:avLst/>
                              </a:prstGeom>
                              <a:solidFill>
                                <a:srgbClr val="FFFFFF"/>
                              </a:solidFill>
                              <a:ln w="9525">
                                <a:solidFill>
                                  <a:srgbClr val="000000"/>
                                </a:solidFill>
                                <a:miter lim="800000"/>
                                <a:headEnd/>
                                <a:tailEnd/>
                              </a:ln>
                            </wps:spPr>
                            <wps:txbx>
                              <w:txbxContent>
                                <w:p w:rsidR="00AF4AB3" w:rsidRDefault="00AF4AB3" w:rsidP="00AF4AB3">
                                  <w:pPr>
                                    <w:jc w:val="center"/>
                                    <w:rPr>
                                      <w:szCs w:val="21"/>
                                    </w:rPr>
                                  </w:pPr>
                                  <w:r>
                                    <w:rPr>
                                      <w:rFonts w:hint="eastAsia"/>
                                      <w:szCs w:val="21"/>
                                    </w:rPr>
                                    <w:t>学院研究生</w:t>
                                  </w:r>
                                  <w:r>
                                    <w:rPr>
                                      <w:szCs w:val="21"/>
                                    </w:rPr>
                                    <w:t>奖励</w:t>
                                  </w:r>
                                  <w:r>
                                    <w:rPr>
                                      <w:rFonts w:hint="eastAsia"/>
                                      <w:szCs w:val="21"/>
                                    </w:rPr>
                                    <w:t>评审</w:t>
                                  </w:r>
                                  <w:r>
                                    <w:rPr>
                                      <w:szCs w:val="21"/>
                                    </w:rPr>
                                    <w:t>小组</w:t>
                                  </w:r>
                                  <w:r>
                                    <w:rPr>
                                      <w:rFonts w:hint="eastAsia"/>
                                      <w:szCs w:val="21"/>
                                    </w:rPr>
                                    <w:t>审核</w:t>
                                  </w:r>
                                </w:p>
                              </w:txbxContent>
                            </wps:txbx>
                            <wps:bodyPr rot="0" vert="horz" wrap="square" lIns="91440" tIns="45720" rIns="91440" bIns="45720" anchor="t" anchorCtr="0" upright="1">
                              <a:noAutofit/>
                            </wps:bodyPr>
                          </wps:wsp>
                          <wps:wsp>
                            <wps:cNvPr id="18" name="Rectangle 19"/>
                            <wps:cNvSpPr>
                              <a:spLocks noChangeArrowheads="1"/>
                            </wps:cNvSpPr>
                            <wps:spPr bwMode="auto">
                              <a:xfrm>
                                <a:off x="1918" y="3928"/>
                                <a:ext cx="2093" cy="417"/>
                              </a:xfrm>
                              <a:prstGeom prst="rect">
                                <a:avLst/>
                              </a:prstGeom>
                              <a:solidFill>
                                <a:srgbClr val="FFFFFF"/>
                              </a:solidFill>
                              <a:ln w="9525">
                                <a:solidFill>
                                  <a:srgbClr val="000000"/>
                                </a:solidFill>
                                <a:miter lim="800000"/>
                                <a:headEnd/>
                                <a:tailEnd/>
                              </a:ln>
                            </wps:spPr>
                            <wps:txbx>
                              <w:txbxContent>
                                <w:p w:rsidR="00AF4AB3" w:rsidRDefault="00AF4AB3" w:rsidP="00AF4AB3">
                                  <w:pPr>
                                    <w:jc w:val="center"/>
                                    <w:rPr>
                                      <w:szCs w:val="21"/>
                                    </w:rPr>
                                  </w:pPr>
                                  <w:r>
                                    <w:rPr>
                                      <w:rFonts w:hint="eastAsia"/>
                                      <w:szCs w:val="21"/>
                                    </w:rPr>
                                    <w:t>学院公示</w:t>
                                  </w:r>
                                </w:p>
                              </w:txbxContent>
                            </wps:txbx>
                            <wps:bodyPr rot="0" vert="horz" wrap="square" lIns="91440" tIns="45720" rIns="91440" bIns="45720" anchor="t" anchorCtr="0" upright="1">
                              <a:noAutofit/>
                            </wps:bodyPr>
                          </wps:wsp>
                          <wps:wsp>
                            <wps:cNvPr id="19" name="Rectangle 20"/>
                            <wps:cNvSpPr>
                              <a:spLocks noChangeArrowheads="1"/>
                            </wps:cNvSpPr>
                            <wps:spPr bwMode="auto">
                              <a:xfrm>
                                <a:off x="1819" y="4672"/>
                                <a:ext cx="2267" cy="624"/>
                              </a:xfrm>
                              <a:prstGeom prst="rect">
                                <a:avLst/>
                              </a:prstGeom>
                              <a:solidFill>
                                <a:srgbClr val="FFFFFF"/>
                              </a:solidFill>
                              <a:ln w="9525">
                                <a:solidFill>
                                  <a:srgbClr val="000000"/>
                                </a:solidFill>
                                <a:miter lim="800000"/>
                                <a:headEnd/>
                                <a:tailEnd/>
                              </a:ln>
                            </wps:spPr>
                            <wps:txbx>
                              <w:txbxContent>
                                <w:p w:rsidR="00AF4AB3" w:rsidRDefault="00AF4AB3" w:rsidP="00AF4AB3">
                                  <w:pPr>
                                    <w:spacing w:line="240" w:lineRule="exact"/>
                                    <w:jc w:val="center"/>
                                    <w:rPr>
                                      <w:szCs w:val="21"/>
                                    </w:rPr>
                                  </w:pPr>
                                  <w:r>
                                    <w:rPr>
                                      <w:rFonts w:hint="eastAsia"/>
                                      <w:szCs w:val="21"/>
                                    </w:rPr>
                                    <w:t>学校研究生评优评先工作领导小组审核</w:t>
                                  </w:r>
                                </w:p>
                              </w:txbxContent>
                            </wps:txbx>
                            <wps:bodyPr rot="0" vert="horz" wrap="square" lIns="91440" tIns="45720" rIns="91440" bIns="45720" anchor="t" anchorCtr="0" upright="1">
                              <a:noAutofit/>
                            </wps:bodyPr>
                          </wps:wsp>
                          <wps:wsp>
                            <wps:cNvPr id="20" name="Rectangle 21"/>
                            <wps:cNvSpPr>
                              <a:spLocks noChangeArrowheads="1"/>
                            </wps:cNvSpPr>
                            <wps:spPr bwMode="auto">
                              <a:xfrm>
                                <a:off x="1918" y="5649"/>
                                <a:ext cx="2093" cy="418"/>
                              </a:xfrm>
                              <a:prstGeom prst="rect">
                                <a:avLst/>
                              </a:prstGeom>
                              <a:solidFill>
                                <a:srgbClr val="FFFFFF"/>
                              </a:solidFill>
                              <a:ln w="9525">
                                <a:solidFill>
                                  <a:srgbClr val="000000"/>
                                </a:solidFill>
                                <a:miter lim="800000"/>
                                <a:headEnd/>
                                <a:tailEnd/>
                              </a:ln>
                            </wps:spPr>
                            <wps:txbx>
                              <w:txbxContent>
                                <w:p w:rsidR="00AF4AB3" w:rsidRDefault="00AF4AB3" w:rsidP="00AF4AB3">
                                  <w:pPr>
                                    <w:jc w:val="center"/>
                                    <w:rPr>
                                      <w:szCs w:val="21"/>
                                    </w:rPr>
                                  </w:pPr>
                                  <w:r>
                                    <w:rPr>
                                      <w:rFonts w:hint="eastAsia"/>
                                      <w:szCs w:val="21"/>
                                    </w:rPr>
                                    <w:t>校长办公会议批准</w:t>
                                  </w:r>
                                </w:p>
                              </w:txbxContent>
                            </wps:txbx>
                            <wps:bodyPr rot="0" vert="horz" wrap="square" lIns="91440" tIns="45720" rIns="91440" bIns="45720" anchor="t" anchorCtr="0" upright="1">
                              <a:noAutofit/>
                            </wps:bodyPr>
                          </wps:wsp>
                          <wps:wsp>
                            <wps:cNvPr id="21" name="Line 22"/>
                            <wps:cNvCnPr>
                              <a:cxnSpLocks noChangeShapeType="1"/>
                            </wps:cNvCnPr>
                            <wps:spPr bwMode="auto">
                              <a:xfrm flipH="1">
                                <a:off x="2964" y="2918"/>
                                <a:ext cx="1395"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3"/>
                            <wps:cNvCnPr>
                              <a:cxnSpLocks noChangeShapeType="1"/>
                            </wps:cNvCnPr>
                            <wps:spPr bwMode="auto">
                              <a:xfrm>
                                <a:off x="4359" y="2158"/>
                                <a:ext cx="0" cy="7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24"/>
                            <wps:cNvSpPr>
                              <a:spLocks noChangeArrowheads="1"/>
                            </wps:cNvSpPr>
                            <wps:spPr bwMode="auto">
                              <a:xfrm>
                                <a:off x="0" y="0"/>
                                <a:ext cx="2790" cy="2702"/>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25"/>
                            <wps:cNvSpPr>
                              <a:spLocks noChangeArrowheads="1"/>
                            </wps:cNvSpPr>
                            <wps:spPr bwMode="auto">
                              <a:xfrm>
                                <a:off x="3139" y="80"/>
                                <a:ext cx="2441" cy="2078"/>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26"/>
                            <wps:cNvCnPr>
                              <a:cxnSpLocks noChangeShapeType="1"/>
                            </wps:cNvCnPr>
                            <wps:spPr bwMode="auto">
                              <a:xfrm>
                                <a:off x="1395" y="2717"/>
                                <a:ext cx="0" cy="1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7"/>
                            <wps:cNvCnPr>
                              <a:cxnSpLocks noChangeShapeType="1"/>
                            </wps:cNvCnPr>
                            <wps:spPr bwMode="auto">
                              <a:xfrm>
                                <a:off x="1395" y="2919"/>
                                <a:ext cx="15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7" name="Line 28"/>
                          <wps:cNvCnPr>
                            <a:cxnSpLocks noChangeShapeType="1"/>
                          </wps:cNvCnPr>
                          <wps:spPr bwMode="auto">
                            <a:xfrm>
                              <a:off x="1392" y="1202"/>
                              <a:ext cx="0" cy="2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9"/>
                          <wps:cNvCnPr>
                            <a:cxnSpLocks noChangeShapeType="1"/>
                          </wps:cNvCnPr>
                          <wps:spPr bwMode="auto">
                            <a:xfrm>
                              <a:off x="1384" y="1846"/>
                              <a:ext cx="0" cy="2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a:off x="4392" y="1285"/>
                              <a:ext cx="0" cy="2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31"/>
                          <wps:cNvCnPr>
                            <a:cxnSpLocks noChangeShapeType="1"/>
                          </wps:cNvCnPr>
                          <wps:spPr bwMode="auto">
                            <a:xfrm>
                              <a:off x="2961" y="4342"/>
                              <a:ext cx="0" cy="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32"/>
                          <wps:cNvCnPr>
                            <a:cxnSpLocks noChangeShapeType="1"/>
                          </wps:cNvCnPr>
                          <wps:spPr bwMode="auto">
                            <a:xfrm>
                              <a:off x="4396" y="598"/>
                              <a:ext cx="0" cy="2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组合 1" o:spid="_x0000_s1026" style="position:absolute;margin-left:54.8pt;margin-top:4.05pt;width:279pt;height:324.45pt;z-index:251659264" coordorigin=",-84" coordsize="5580,6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">
                <v:rect id="Rectangle 3" o:spid="_x0000_s1027" style="position:absolute;left:360;top:-84;width:2092;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textbox>
                    <w:txbxContent>
                      <w:p w:rsidR="00AF4AB3" w:rsidRDefault="00AF4AB3" w:rsidP="00AF4AB3">
                        <w:pPr>
                          <w:spacing w:line="240" w:lineRule="atLeast"/>
                          <w:jc w:val="center"/>
                          <w:rPr>
                            <w:szCs w:val="21"/>
                          </w:rPr>
                        </w:pPr>
                        <w:r>
                          <w:rPr>
                            <w:rFonts w:hint="eastAsia"/>
                            <w:szCs w:val="21"/>
                          </w:rPr>
                          <w:t>个人评优评先</w:t>
                        </w:r>
                      </w:p>
                    </w:txbxContent>
                  </v:textbox>
                </v:rect>
                <v:rect id="Rectangle 4" o:spid="_x0000_s1028" style="position:absolute;left:3313;width:2093;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textbox>
                    <w:txbxContent>
                      <w:p w:rsidR="00AF4AB3" w:rsidRDefault="00AF4AB3" w:rsidP="00AF4AB3">
                        <w:pPr>
                          <w:jc w:val="center"/>
                          <w:rPr>
                            <w:szCs w:val="21"/>
                          </w:rPr>
                        </w:pPr>
                        <w:r>
                          <w:rPr>
                            <w:rFonts w:hint="eastAsia"/>
                            <w:szCs w:val="21"/>
                          </w:rPr>
                          <w:t>集体评优评先</w:t>
                        </w:r>
                      </w:p>
                    </w:txbxContent>
                  </v:textbox>
                </v:rect>
                <v:group id="Group 5" o:spid="_x0000_s1029" style="position:absolute;top:338;width:5580;height:6067" coordsize="5580,6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Line 6" o:spid="_x0000_s1030" style="position:absolute;visibility:visible;mso-wrap-style:square" from="1395,530" to="1395,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line id="Line 7" o:spid="_x0000_s1031" style="position:absolute;visibility:visible;mso-wrap-style:square" from="2961,2919" to="2961,3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line id="Line 8" o:spid="_x0000_s1032" style="position:absolute;visibility:visible;mso-wrap-style:square" from="2961,3640" to="2961,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9" o:spid="_x0000_s1033" style="position:absolute;visibility:visible;mso-wrap-style:square" from="2961,5278" to="2961,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group id="Group 10" o:spid="_x0000_s1034" style="position:absolute;width:5580;height:6067" coordsize="5580,6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1" o:spid="_x0000_s1035" style="position:absolute;left:224;top:130;width:2441;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AF4AB3" w:rsidRDefault="00AF4AB3" w:rsidP="00AF4AB3">
                            <w:pPr>
                              <w:jc w:val="center"/>
                              <w:rPr>
                                <w:sz w:val="24"/>
                                <w:szCs w:val="21"/>
                              </w:rPr>
                            </w:pPr>
                            <w:r>
                              <w:rPr>
                                <w:rFonts w:hint="eastAsia"/>
                                <w:szCs w:val="21"/>
                              </w:rPr>
                              <w:t>个人总结、班级评议</w:t>
                            </w:r>
                          </w:p>
                        </w:txbxContent>
                      </v:textbox>
                    </v:rect>
                    <v:rect id="Rectangle 12" o:spid="_x0000_s1036" style="position:absolute;left:3313;top:219;width:2093;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AF4AB3" w:rsidRDefault="00AF4AB3" w:rsidP="00AF4AB3">
                            <w:pPr>
                              <w:jc w:val="center"/>
                              <w:rPr>
                                <w:szCs w:val="21"/>
                              </w:rPr>
                            </w:pPr>
                            <w:r>
                              <w:rPr>
                                <w:rFonts w:hint="eastAsia"/>
                                <w:szCs w:val="21"/>
                              </w:rPr>
                              <w:t>班级总结</w:t>
                            </w:r>
                          </w:p>
                        </w:txbxContent>
                      </v:textbox>
                    </v:rect>
                    <v:rect id="Rectangle 13" o:spid="_x0000_s1037" style="position:absolute;left:349;top:786;width:2092;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AF4AB3" w:rsidRDefault="00AF4AB3" w:rsidP="00AF4AB3">
                            <w:pPr>
                              <w:jc w:val="center"/>
                              <w:rPr>
                                <w:szCs w:val="21"/>
                              </w:rPr>
                            </w:pPr>
                            <w:r>
                              <w:rPr>
                                <w:rFonts w:hint="eastAsia"/>
                                <w:szCs w:val="21"/>
                              </w:rPr>
                              <w:t>个人提出申请</w:t>
                            </w:r>
                          </w:p>
                        </w:txbxContent>
                      </v:textbox>
                    </v:rect>
                    <v:rect id="Rectangle 14" o:spid="_x0000_s1038" style="position:absolute;left:3313;top:862;width:2093;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AF4AB3" w:rsidRDefault="00AF4AB3" w:rsidP="00AF4AB3">
                            <w:pPr>
                              <w:jc w:val="center"/>
                              <w:rPr>
                                <w:szCs w:val="21"/>
                              </w:rPr>
                            </w:pPr>
                            <w:r>
                              <w:rPr>
                                <w:rFonts w:hint="eastAsia"/>
                                <w:szCs w:val="21"/>
                              </w:rPr>
                              <w:t>班级提出申请</w:t>
                            </w:r>
                          </w:p>
                        </w:txbxContent>
                      </v:textbox>
                    </v:rect>
                    <v:rect id="Rectangle 15" o:spid="_x0000_s1039" style="position:absolute;left:349;top:1452;width:2092;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AF4AB3" w:rsidRDefault="00AF4AB3" w:rsidP="00AF4AB3">
                            <w:pPr>
                              <w:jc w:val="center"/>
                              <w:rPr>
                                <w:szCs w:val="21"/>
                              </w:rPr>
                            </w:pPr>
                            <w:r>
                              <w:rPr>
                                <w:rFonts w:hint="eastAsia"/>
                                <w:szCs w:val="21"/>
                              </w:rPr>
                              <w:t>导师审核</w:t>
                            </w:r>
                          </w:p>
                        </w:txbxContent>
                      </v:textbox>
                    </v:rect>
                    <v:rect id="Rectangle 16" o:spid="_x0000_s1040" style="position:absolute;left:3313;top:1558;width:2093;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AF4AB3" w:rsidRDefault="00AF4AB3" w:rsidP="00AF4AB3">
                            <w:pPr>
                              <w:jc w:val="center"/>
                              <w:rPr>
                                <w:szCs w:val="21"/>
                              </w:rPr>
                            </w:pPr>
                            <w:r>
                              <w:rPr>
                                <w:rFonts w:hint="eastAsia"/>
                                <w:szCs w:val="21"/>
                              </w:rPr>
                              <w:t>班级讲评</w:t>
                            </w:r>
                          </w:p>
                        </w:txbxContent>
                      </v:textbox>
                    </v:rect>
                    <v:rect id="Rectangle 17" o:spid="_x0000_s1041" style="position:absolute;left:349;top:2142;width:2092;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rsidR="00AF4AB3" w:rsidRDefault="00AF4AB3" w:rsidP="00AF4AB3">
                            <w:pPr>
                              <w:jc w:val="center"/>
                              <w:rPr>
                                <w:szCs w:val="21"/>
                              </w:rPr>
                            </w:pPr>
                            <w:r>
                              <w:rPr>
                                <w:rFonts w:hint="eastAsia"/>
                                <w:szCs w:val="21"/>
                              </w:rPr>
                              <w:t>班级评选小组推荐</w:t>
                            </w:r>
                          </w:p>
                        </w:txbxContent>
                      </v:textbox>
                    </v:rect>
                    <v:rect id="Rectangle 18" o:spid="_x0000_s1042" style="position:absolute;left:1197;top:3250;width:3282;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rsidR="00AF4AB3" w:rsidRDefault="00AF4AB3" w:rsidP="00AF4AB3">
                            <w:pPr>
                              <w:jc w:val="center"/>
                              <w:rPr>
                                <w:szCs w:val="21"/>
                              </w:rPr>
                            </w:pPr>
                            <w:r>
                              <w:rPr>
                                <w:rFonts w:hint="eastAsia"/>
                                <w:szCs w:val="21"/>
                              </w:rPr>
                              <w:t>学院研究生</w:t>
                            </w:r>
                            <w:r>
                              <w:rPr>
                                <w:szCs w:val="21"/>
                              </w:rPr>
                              <w:t>奖励</w:t>
                            </w:r>
                            <w:r>
                              <w:rPr>
                                <w:rFonts w:hint="eastAsia"/>
                                <w:szCs w:val="21"/>
                              </w:rPr>
                              <w:t>评审</w:t>
                            </w:r>
                            <w:r>
                              <w:rPr>
                                <w:szCs w:val="21"/>
                              </w:rPr>
                              <w:t>小组</w:t>
                            </w:r>
                            <w:r>
                              <w:rPr>
                                <w:rFonts w:hint="eastAsia"/>
                                <w:szCs w:val="21"/>
                              </w:rPr>
                              <w:t>审核</w:t>
                            </w:r>
                          </w:p>
                        </w:txbxContent>
                      </v:textbox>
                    </v:rect>
                    <v:rect id="Rectangle 19" o:spid="_x0000_s1043" style="position:absolute;left:1918;top:3928;width:2093;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rsidR="00AF4AB3" w:rsidRDefault="00AF4AB3" w:rsidP="00AF4AB3">
                            <w:pPr>
                              <w:jc w:val="center"/>
                              <w:rPr>
                                <w:szCs w:val="21"/>
                              </w:rPr>
                            </w:pPr>
                            <w:r>
                              <w:rPr>
                                <w:rFonts w:hint="eastAsia"/>
                                <w:szCs w:val="21"/>
                              </w:rPr>
                              <w:t>学院公示</w:t>
                            </w:r>
                          </w:p>
                        </w:txbxContent>
                      </v:textbox>
                    </v:rect>
                    <v:rect id="Rectangle 20" o:spid="_x0000_s1044" style="position:absolute;left:1819;top:4672;width:2267;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AF4AB3" w:rsidRDefault="00AF4AB3" w:rsidP="00AF4AB3">
                            <w:pPr>
                              <w:spacing w:line="240" w:lineRule="exact"/>
                              <w:jc w:val="center"/>
                              <w:rPr>
                                <w:szCs w:val="21"/>
                              </w:rPr>
                            </w:pPr>
                            <w:r>
                              <w:rPr>
                                <w:rFonts w:hint="eastAsia"/>
                                <w:szCs w:val="21"/>
                              </w:rPr>
                              <w:t>学校研究生评优评先工作领导小组审核</w:t>
                            </w:r>
                          </w:p>
                        </w:txbxContent>
                      </v:textbox>
                    </v:rect>
                    <v:rect id="Rectangle 21" o:spid="_x0000_s1045" style="position:absolute;left:1918;top:5649;width:2093;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rsidR="00AF4AB3" w:rsidRDefault="00AF4AB3" w:rsidP="00AF4AB3">
                            <w:pPr>
                              <w:jc w:val="center"/>
                              <w:rPr>
                                <w:szCs w:val="21"/>
                              </w:rPr>
                            </w:pPr>
                            <w:r>
                              <w:rPr>
                                <w:rFonts w:hint="eastAsia"/>
                                <w:szCs w:val="21"/>
                              </w:rPr>
                              <w:t>校长办公会议批准</w:t>
                            </w:r>
                          </w:p>
                        </w:txbxContent>
                      </v:textbox>
                    </v:rect>
                    <v:line id="Line 22" o:spid="_x0000_s1046" style="position:absolute;flip:x;visibility:visible;mso-wrap-style:square" from="2964,2918" to="4359,2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Line 23" o:spid="_x0000_s1047" style="position:absolute;visibility:visible;mso-wrap-style:square" from="4359,2158" to="4359,2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rect id="Rectangle 24" o:spid="_x0000_s1048" style="position:absolute;width:2790;height:2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" filled="f">
                      <v:stroke dashstyle="1 1" endcap="round"/>
                    </v:rect>
                    <v:rect id="Rectangle 25" o:spid="_x0000_s1049" style="position:absolute;left:3139;top:80;width:2441;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" filled="f">
                      <v:stroke dashstyle="1 1" endcap="round"/>
                    </v:rect>
                    <v:line id="Line 26" o:spid="_x0000_s1050" style="position:absolute;visibility:visible;mso-wrap-style:square" from="1395,2717" to="1395,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27" o:spid="_x0000_s1051" style="position:absolute;visibility:visible;mso-wrap-style:square" from="1395,2919" to="2964,2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group>
                  <v:line id="Line 28" o:spid="_x0000_s1052" style="position:absolute;visibility:visible;mso-wrap-style:square" from="1392,1202" to="1392,1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line id="Line 29" o:spid="_x0000_s1053" style="position:absolute;visibility:visible;mso-wrap-style:square" from="1384,1846" to="1384,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30" o:spid="_x0000_s1054" style="position:absolute;visibility:visible;mso-wrap-style:square" from="4392,1285" to="4392,1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31" o:spid="_x0000_s1055" style="position:absolute;visibility:visible;mso-wrap-style:square" from="2961,4342" to="2961,4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32" o:spid="_x0000_s1056" style="position:absolute;visibility:visible;mso-wrap-style:square" from="4396,598" to="4396,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group>
                <w10:wrap type="square"/>
              </v:group>
            </w:pict>
          </mc:Fallback>
        </mc:AlternateContent>
      </w:r>
    </w:p>
    <w:p w:rsidR="00AF4AB3" w:rsidRDefault="00AF4AB3" w:rsidP="00AF4AB3">
      <w:pPr>
        <w:pStyle w:val="a5"/>
        <w:spacing w:before="0" w:beforeAutospacing="0" w:after="0" w:afterAutospacing="0" w:line="400" w:lineRule="exact"/>
        <w:rPr>
          <w:rFonts w:asciiTheme="minorEastAsia" w:eastAsiaTheme="minorEastAsia" w:hAnsiTheme="minorEastAsia" w:cs="Times New Roman"/>
          <w:b/>
          <w:sz w:val="21"/>
          <w:szCs w:val="21"/>
        </w:rPr>
      </w:pPr>
    </w:p>
    <w:p w:rsidR="00AF4AB3" w:rsidRDefault="00AF4AB3" w:rsidP="00AF4AB3">
      <w:pPr>
        <w:pStyle w:val="a5"/>
        <w:tabs>
          <w:tab w:val="left" w:pos="5245"/>
        </w:tabs>
        <w:spacing w:before="0" w:beforeAutospacing="0" w:after="0" w:afterAutospacing="0" w:line="400" w:lineRule="exact"/>
        <w:rPr>
          <w:rFonts w:asciiTheme="minorEastAsia" w:eastAsiaTheme="minorEastAsia" w:hAnsiTheme="minorEastAsia" w:cs="Times New Roman"/>
          <w:b/>
          <w:sz w:val="21"/>
          <w:szCs w:val="21"/>
        </w:rPr>
      </w:pPr>
    </w:p>
    <w:p w:rsidR="00AF4AB3" w:rsidRDefault="00AF4AB3" w:rsidP="00AF4AB3">
      <w:pPr>
        <w:pStyle w:val="a5"/>
        <w:spacing w:before="0" w:beforeAutospacing="0" w:after="0" w:afterAutospacing="0" w:line="400" w:lineRule="exact"/>
        <w:rPr>
          <w:rFonts w:asciiTheme="minorEastAsia" w:eastAsiaTheme="minorEastAsia" w:hAnsiTheme="minorEastAsia" w:cs="Times New Roman"/>
          <w:b/>
          <w:sz w:val="21"/>
          <w:szCs w:val="21"/>
        </w:rPr>
      </w:pPr>
    </w:p>
    <w:p w:rsidR="00AF4AB3" w:rsidRDefault="00AF4AB3" w:rsidP="00AF4AB3">
      <w:pPr>
        <w:pStyle w:val="a5"/>
        <w:spacing w:before="0" w:beforeAutospacing="0" w:after="0" w:afterAutospacing="0" w:line="400" w:lineRule="exact"/>
        <w:rPr>
          <w:rFonts w:asciiTheme="minorEastAsia" w:eastAsiaTheme="minorEastAsia" w:hAnsiTheme="minorEastAsia" w:cs="Times New Roman"/>
          <w:b/>
          <w:sz w:val="21"/>
          <w:szCs w:val="21"/>
        </w:rPr>
      </w:pPr>
    </w:p>
    <w:p w:rsidR="00AF4AB3" w:rsidRDefault="00AF4AB3" w:rsidP="00AF4AB3">
      <w:pPr>
        <w:pStyle w:val="a5"/>
        <w:spacing w:before="0" w:beforeAutospacing="0" w:after="0" w:afterAutospacing="0" w:line="400" w:lineRule="exact"/>
        <w:rPr>
          <w:rFonts w:asciiTheme="minorEastAsia" w:eastAsiaTheme="minorEastAsia" w:hAnsiTheme="minorEastAsia" w:cs="Times New Roman"/>
          <w:b/>
          <w:sz w:val="21"/>
          <w:szCs w:val="21"/>
        </w:rPr>
      </w:pPr>
    </w:p>
    <w:p w:rsidR="00AF4AB3" w:rsidRDefault="00AF4AB3" w:rsidP="00AF4AB3">
      <w:pPr>
        <w:pStyle w:val="a5"/>
        <w:spacing w:before="0" w:beforeAutospacing="0" w:after="0" w:afterAutospacing="0" w:line="400" w:lineRule="exact"/>
        <w:rPr>
          <w:rFonts w:asciiTheme="minorEastAsia" w:eastAsiaTheme="minorEastAsia" w:hAnsiTheme="minorEastAsia" w:cs="Times New Roman"/>
          <w:b/>
          <w:sz w:val="21"/>
          <w:szCs w:val="21"/>
        </w:rPr>
      </w:pPr>
    </w:p>
    <w:p w:rsidR="00AF4AB3" w:rsidRDefault="00AF4AB3" w:rsidP="00AF4AB3">
      <w:pPr>
        <w:pStyle w:val="a5"/>
        <w:spacing w:before="0" w:beforeAutospacing="0" w:after="0" w:afterAutospacing="0" w:line="400" w:lineRule="exact"/>
        <w:rPr>
          <w:rFonts w:asciiTheme="minorEastAsia" w:eastAsiaTheme="minorEastAsia" w:hAnsiTheme="minorEastAsia" w:cs="Times New Roman"/>
          <w:b/>
          <w:sz w:val="21"/>
          <w:szCs w:val="21"/>
        </w:rPr>
      </w:pPr>
    </w:p>
    <w:p w:rsidR="00AF4AB3" w:rsidRDefault="00AF4AB3" w:rsidP="00AF4AB3">
      <w:pPr>
        <w:pStyle w:val="a5"/>
        <w:spacing w:before="0" w:beforeAutospacing="0" w:after="0" w:afterAutospacing="0" w:line="400" w:lineRule="exact"/>
        <w:rPr>
          <w:rFonts w:asciiTheme="minorEastAsia" w:eastAsiaTheme="minorEastAsia" w:hAnsiTheme="minorEastAsia" w:cs="Times New Roman"/>
          <w:b/>
          <w:sz w:val="21"/>
          <w:szCs w:val="21"/>
        </w:rPr>
      </w:pPr>
    </w:p>
    <w:p w:rsidR="00AF4AB3" w:rsidRDefault="00AF4AB3" w:rsidP="00AF4AB3">
      <w:pPr>
        <w:pStyle w:val="a5"/>
        <w:spacing w:before="0" w:beforeAutospacing="0" w:after="0" w:afterAutospacing="0" w:line="400" w:lineRule="exact"/>
        <w:rPr>
          <w:rFonts w:asciiTheme="minorEastAsia" w:eastAsiaTheme="minorEastAsia" w:hAnsiTheme="minorEastAsia" w:cs="Times New Roman"/>
          <w:b/>
          <w:sz w:val="21"/>
          <w:szCs w:val="21"/>
        </w:rPr>
      </w:pPr>
    </w:p>
    <w:p w:rsidR="00AF4AB3" w:rsidRDefault="00AF4AB3" w:rsidP="00AF4AB3">
      <w:pPr>
        <w:pStyle w:val="a5"/>
        <w:spacing w:before="0" w:beforeAutospacing="0" w:after="0" w:afterAutospacing="0" w:line="400" w:lineRule="exact"/>
        <w:rPr>
          <w:rFonts w:asciiTheme="minorEastAsia" w:eastAsiaTheme="minorEastAsia" w:hAnsiTheme="minorEastAsia" w:cs="Times New Roman"/>
          <w:b/>
          <w:sz w:val="21"/>
          <w:szCs w:val="21"/>
        </w:rPr>
      </w:pPr>
    </w:p>
    <w:p w:rsidR="00AF4AB3" w:rsidRDefault="00AF4AB3" w:rsidP="00AF4AB3">
      <w:pPr>
        <w:pStyle w:val="a5"/>
        <w:spacing w:before="0" w:beforeAutospacing="0" w:after="0" w:afterAutospacing="0" w:line="400" w:lineRule="exact"/>
        <w:rPr>
          <w:rFonts w:asciiTheme="minorEastAsia" w:eastAsiaTheme="minorEastAsia" w:hAnsiTheme="minorEastAsia" w:cs="Times New Roman"/>
          <w:b/>
          <w:sz w:val="21"/>
          <w:szCs w:val="21"/>
        </w:rPr>
      </w:pPr>
    </w:p>
    <w:p w:rsidR="00AF4AB3" w:rsidRDefault="00AF4AB3" w:rsidP="00AF4AB3">
      <w:pPr>
        <w:pStyle w:val="a5"/>
        <w:spacing w:before="0" w:beforeAutospacing="0" w:after="0" w:afterAutospacing="0" w:line="400" w:lineRule="exact"/>
        <w:rPr>
          <w:rFonts w:asciiTheme="minorEastAsia" w:eastAsiaTheme="minorEastAsia" w:hAnsiTheme="minorEastAsia" w:cs="Times New Roman"/>
          <w:b/>
          <w:sz w:val="21"/>
          <w:szCs w:val="21"/>
        </w:rPr>
      </w:pPr>
    </w:p>
    <w:p w:rsidR="00AF4AB3" w:rsidRDefault="00AF4AB3" w:rsidP="00AF4AB3">
      <w:pPr>
        <w:pStyle w:val="a5"/>
        <w:spacing w:before="0" w:beforeAutospacing="0" w:after="0" w:afterAutospacing="0" w:line="400" w:lineRule="exact"/>
        <w:rPr>
          <w:rFonts w:asciiTheme="minorEastAsia" w:eastAsiaTheme="minorEastAsia" w:hAnsiTheme="minorEastAsia" w:cs="Times New Roman"/>
          <w:b/>
          <w:sz w:val="21"/>
          <w:szCs w:val="21"/>
        </w:rPr>
      </w:pPr>
    </w:p>
    <w:p w:rsidR="00AF4AB3" w:rsidRDefault="00AF4AB3" w:rsidP="00AF4AB3">
      <w:pPr>
        <w:pStyle w:val="a5"/>
        <w:spacing w:before="0" w:beforeAutospacing="0" w:after="0" w:afterAutospacing="0" w:line="400" w:lineRule="exact"/>
        <w:rPr>
          <w:rFonts w:asciiTheme="minorEastAsia" w:eastAsiaTheme="minorEastAsia" w:hAnsiTheme="minorEastAsia" w:cs="Times New Roman"/>
          <w:b/>
          <w:sz w:val="21"/>
          <w:szCs w:val="21"/>
        </w:rPr>
      </w:pPr>
    </w:p>
    <w:p w:rsidR="00AF4AB3" w:rsidRDefault="00AF4AB3" w:rsidP="00AF4AB3">
      <w:pPr>
        <w:pStyle w:val="a5"/>
        <w:spacing w:before="0" w:beforeAutospacing="0" w:after="0" w:afterAutospacing="0" w:line="400" w:lineRule="exact"/>
        <w:rPr>
          <w:rFonts w:asciiTheme="minorEastAsia" w:eastAsiaTheme="minorEastAsia" w:hAnsiTheme="minorEastAsia" w:cs="Times New Roman"/>
          <w:b/>
          <w:sz w:val="21"/>
          <w:szCs w:val="21"/>
        </w:rPr>
      </w:pPr>
    </w:p>
    <w:p w:rsidR="00AF4AB3" w:rsidRDefault="00AF4AB3" w:rsidP="00AF4AB3">
      <w:pPr>
        <w:pStyle w:val="a5"/>
        <w:spacing w:before="0" w:beforeAutospacing="0" w:after="0" w:afterAutospacing="0" w:line="400" w:lineRule="exact"/>
        <w:ind w:rightChars="-256" w:right="-538"/>
        <w:rPr>
          <w:rFonts w:asciiTheme="minorEastAsia" w:eastAsiaTheme="minorEastAsia" w:hAnsiTheme="minorEastAsia" w:cs="Times New Roman"/>
          <w:b/>
          <w:sz w:val="21"/>
          <w:szCs w:val="21"/>
        </w:rPr>
      </w:pPr>
    </w:p>
    <w:p w:rsidR="00AF4AB3" w:rsidRDefault="00AF4AB3" w:rsidP="00AF4AB3">
      <w:pPr>
        <w:pStyle w:val="a5"/>
        <w:spacing w:before="0" w:beforeAutospacing="0" w:after="0" w:afterAutospacing="0" w:line="400" w:lineRule="exact"/>
        <w:rPr>
          <w:rFonts w:asciiTheme="minorEastAsia" w:eastAsiaTheme="minorEastAsia" w:hAnsiTheme="minorEastAsia" w:cs="Times New Roman"/>
          <w:b/>
          <w:sz w:val="21"/>
          <w:szCs w:val="21"/>
        </w:rPr>
      </w:pPr>
    </w:p>
    <w:p w:rsidR="00AF4AB3" w:rsidRDefault="00AF4AB3" w:rsidP="00AF4AB3">
      <w:pPr>
        <w:pStyle w:val="a5"/>
        <w:spacing w:before="0" w:beforeAutospacing="0" w:after="0" w:afterAutospacing="0" w:line="400" w:lineRule="exact"/>
        <w:rPr>
          <w:rFonts w:asciiTheme="minorEastAsia" w:eastAsiaTheme="minorEastAsia" w:hAnsiTheme="minorEastAsia" w:cs="Times New Roman"/>
          <w:b/>
          <w:sz w:val="21"/>
          <w:szCs w:val="21"/>
        </w:rPr>
      </w:pPr>
    </w:p>
    <w:p w:rsidR="00AF4AB3" w:rsidRDefault="00AF4AB3" w:rsidP="00AF4AB3">
      <w:pPr>
        <w:pStyle w:val="a5"/>
        <w:spacing w:before="0" w:beforeAutospacing="0" w:after="0" w:afterAutospacing="0" w:line="400" w:lineRule="exact"/>
        <w:rPr>
          <w:rFonts w:asciiTheme="minorEastAsia" w:eastAsiaTheme="minorEastAsia" w:hAnsiTheme="minorEastAsia" w:cs="Times New Roman"/>
          <w:b/>
          <w:sz w:val="21"/>
          <w:szCs w:val="21"/>
        </w:rPr>
      </w:pPr>
    </w:p>
    <w:p w:rsidR="00AF4AB3" w:rsidRDefault="00AF4AB3" w:rsidP="00AF4AB3">
      <w:pPr>
        <w:pStyle w:val="a5"/>
        <w:spacing w:before="0" w:beforeAutospacing="0" w:after="0" w:afterAutospacing="0" w:line="400" w:lineRule="exact"/>
        <w:rPr>
          <w:rFonts w:asciiTheme="minorEastAsia" w:eastAsiaTheme="minorEastAsia" w:hAnsiTheme="minorEastAsia" w:cs="Times New Roman"/>
          <w:b/>
          <w:sz w:val="21"/>
          <w:szCs w:val="21"/>
        </w:rPr>
      </w:pPr>
    </w:p>
    <w:p w:rsidR="00AF4AB3" w:rsidRDefault="00AF4AB3" w:rsidP="00AF4AB3">
      <w:pPr>
        <w:pStyle w:val="a5"/>
        <w:spacing w:before="0" w:beforeAutospacing="0" w:after="0" w:afterAutospacing="0" w:line="400" w:lineRule="exact"/>
        <w:rPr>
          <w:rFonts w:asciiTheme="minorEastAsia" w:eastAsiaTheme="minorEastAsia" w:hAnsiTheme="minorEastAsia" w:cs="Times New Roman"/>
          <w:b/>
          <w:sz w:val="21"/>
          <w:szCs w:val="21"/>
        </w:rPr>
      </w:pPr>
    </w:p>
    <w:p w:rsidR="00AF4AB3" w:rsidRDefault="00AF4AB3" w:rsidP="00AF4AB3">
      <w:pPr>
        <w:pStyle w:val="a5"/>
        <w:spacing w:before="0" w:beforeAutospacing="0" w:after="0" w:afterAutospacing="0" w:line="400" w:lineRule="exact"/>
        <w:rPr>
          <w:rFonts w:asciiTheme="minorEastAsia" w:eastAsiaTheme="minorEastAsia" w:hAnsiTheme="minorEastAsia" w:cs="Times New Roman"/>
          <w:b/>
          <w:sz w:val="21"/>
          <w:szCs w:val="21"/>
        </w:rPr>
      </w:pPr>
    </w:p>
    <w:p w:rsidR="00AF4AB3" w:rsidRPr="006016C7" w:rsidRDefault="00AF4AB3" w:rsidP="00AF4AB3">
      <w:pPr>
        <w:pStyle w:val="a5"/>
        <w:spacing w:before="0" w:beforeAutospacing="0" w:after="0" w:afterAutospacing="0" w:line="400" w:lineRule="exact"/>
        <w:rPr>
          <w:rFonts w:asciiTheme="minorEastAsia" w:eastAsiaTheme="minorEastAsia" w:hAnsiTheme="minorEastAsia" w:cs="Times New Roman"/>
          <w:b/>
          <w:sz w:val="21"/>
          <w:szCs w:val="21"/>
        </w:rPr>
      </w:pPr>
    </w:p>
    <w:p w:rsidR="00AF4AB3" w:rsidRPr="006016C7" w:rsidRDefault="00AF4AB3" w:rsidP="00AF4AB3">
      <w:pPr>
        <w:pStyle w:val="a5"/>
        <w:spacing w:before="0" w:beforeAutospacing="0" w:after="0" w:afterAutospacing="0" w:line="400" w:lineRule="exact"/>
        <w:rPr>
          <w:rFonts w:asciiTheme="minorEastAsia" w:eastAsiaTheme="minorEastAsia" w:hAnsiTheme="minorEastAsia" w:cs="Times New Roman"/>
          <w:b/>
          <w:sz w:val="21"/>
          <w:szCs w:val="21"/>
        </w:rPr>
      </w:pPr>
    </w:p>
    <w:p w:rsidR="00AF4AB3" w:rsidRPr="006016C7" w:rsidRDefault="00AF4AB3" w:rsidP="00AF4AB3">
      <w:pPr>
        <w:pStyle w:val="a5"/>
        <w:spacing w:before="0" w:beforeAutospacing="0" w:after="0" w:afterAutospacing="0" w:line="400" w:lineRule="exact"/>
        <w:rPr>
          <w:rFonts w:asciiTheme="minorEastAsia" w:eastAsiaTheme="minorEastAsia" w:hAnsiTheme="minorEastAsia" w:cs="Times New Roman"/>
          <w:b/>
          <w:sz w:val="21"/>
          <w:szCs w:val="21"/>
        </w:rPr>
      </w:pPr>
    </w:p>
    <w:p w:rsidR="0055001D" w:rsidRPr="00AF4AB3" w:rsidRDefault="0055001D">
      <w:bookmarkStart w:id="2" w:name="_GoBack"/>
      <w:bookmarkEnd w:id="2"/>
    </w:p>
    <w:sectPr w:rsidR="0055001D" w:rsidRPr="00AF4A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AB3"/>
    <w:rsid w:val="0055001D"/>
    <w:rsid w:val="00AF4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A5F2F-A343-4E32-ABAD-D1C098B1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AB3"/>
    <w:pPr>
      <w:widowControl w:val="0"/>
      <w:jc w:val="both"/>
    </w:pPr>
    <w:rPr>
      <w:rFonts w:ascii="Times New Roman" w:eastAsia="宋体" w:hAnsi="Times New Roman" w:cs="Times New Roman"/>
      <w:szCs w:val="20"/>
    </w:rPr>
  </w:style>
  <w:style w:type="paragraph" w:styleId="1">
    <w:name w:val="heading 1"/>
    <w:basedOn w:val="a"/>
    <w:next w:val="a"/>
    <w:link w:val="10"/>
    <w:qFormat/>
    <w:rsid w:val="00AF4AB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AF4AB3"/>
    <w:rPr>
      <w:rFonts w:ascii="Times New Roman" w:eastAsia="宋体" w:hAnsi="Times New Roman" w:cs="Times New Roman"/>
      <w:b/>
      <w:bCs/>
      <w:kern w:val="44"/>
      <w:sz w:val="44"/>
      <w:szCs w:val="44"/>
    </w:rPr>
  </w:style>
  <w:style w:type="paragraph" w:styleId="a3">
    <w:name w:val="Body Text"/>
    <w:basedOn w:val="a"/>
    <w:link w:val="a4"/>
    <w:qFormat/>
    <w:rsid w:val="00AF4AB3"/>
    <w:pPr>
      <w:spacing w:line="360" w:lineRule="auto"/>
    </w:pPr>
    <w:rPr>
      <w:rFonts w:ascii="宋体" w:eastAsiaTheme="minorEastAsia" w:hAnsi="宋体" w:cstheme="minorBidi"/>
      <w:color w:val="000000"/>
      <w:szCs w:val="24"/>
    </w:rPr>
  </w:style>
  <w:style w:type="character" w:customStyle="1" w:styleId="a4">
    <w:name w:val="正文文本 字符"/>
    <w:basedOn w:val="a0"/>
    <w:link w:val="a3"/>
    <w:rsid w:val="00AF4AB3"/>
    <w:rPr>
      <w:rFonts w:ascii="宋体" w:hAnsi="宋体"/>
      <w:color w:val="000000"/>
      <w:szCs w:val="24"/>
    </w:rPr>
  </w:style>
  <w:style w:type="paragraph" w:styleId="a5">
    <w:name w:val="Normal (Web)"/>
    <w:basedOn w:val="a"/>
    <w:qFormat/>
    <w:rsid w:val="00AF4AB3"/>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740</Words>
  <Characters>4220</Characters>
  <Application>Microsoft Office Word</Application>
  <DocSecurity>0</DocSecurity>
  <Lines>35</Lines>
  <Paragraphs>9</Paragraphs>
  <ScaleCrop>false</ScaleCrop>
  <Company>Microsoft</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2018-01-16T03:29:00Z</dcterms:created>
  <dcterms:modified xsi:type="dcterms:W3CDTF">2018-01-16T03:30:00Z</dcterms:modified>
</cp:coreProperties>
</file>