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694" w:rsidRPr="006E1694" w:rsidRDefault="006E1694" w:rsidP="006E1694">
      <w:pPr>
        <w:widowControl/>
        <w:shd w:val="clear" w:color="auto" w:fill="FFFFFF"/>
        <w:spacing w:line="450" w:lineRule="atLeast"/>
        <w:jc w:val="center"/>
        <w:rPr>
          <w:rFonts w:ascii="Helvetica" w:eastAsia="宋体" w:hAnsi="Helvetica" w:cs="Helvetica"/>
          <w:b/>
          <w:color w:val="333333"/>
          <w:kern w:val="0"/>
          <w:sz w:val="36"/>
          <w:szCs w:val="36"/>
        </w:rPr>
      </w:pPr>
      <w:bookmarkStart w:id="0" w:name="_GoBack"/>
      <w:r w:rsidRPr="006E1694">
        <w:rPr>
          <w:rFonts w:ascii="Helvetica" w:eastAsia="宋体" w:hAnsi="Helvetica" w:cs="Helvetica"/>
          <w:b/>
          <w:color w:val="333333"/>
          <w:kern w:val="0"/>
          <w:sz w:val="36"/>
          <w:szCs w:val="36"/>
        </w:rPr>
        <w:t>科博杯</w:t>
      </w:r>
      <w:proofErr w:type="gramStart"/>
      <w:r w:rsidRPr="006E1694">
        <w:rPr>
          <w:rFonts w:ascii="Helvetica" w:eastAsia="宋体" w:hAnsi="Helvetica" w:cs="Helvetica"/>
          <w:b/>
          <w:color w:val="333333"/>
          <w:kern w:val="0"/>
          <w:sz w:val="36"/>
          <w:szCs w:val="36"/>
        </w:rPr>
        <w:t>”</w:t>
      </w:r>
      <w:proofErr w:type="gramEnd"/>
      <w:r w:rsidRPr="006E1694">
        <w:rPr>
          <w:rFonts w:ascii="Helvetica" w:eastAsia="宋体" w:hAnsi="Helvetica" w:cs="Helvetica"/>
          <w:b/>
          <w:color w:val="333333"/>
          <w:kern w:val="0"/>
          <w:sz w:val="36"/>
          <w:szCs w:val="36"/>
        </w:rPr>
        <w:t>第三届中国研究生人工智能创新大赛赛题</w:t>
      </w:r>
    </w:p>
    <w:bookmarkEnd w:id="0"/>
    <w:p w:rsidR="006E1694" w:rsidRPr="006E1694" w:rsidRDefault="006E1694" w:rsidP="006E1694">
      <w:pPr>
        <w:widowControl/>
        <w:shd w:val="clear" w:color="auto" w:fill="FFFFFF"/>
        <w:spacing w:line="450" w:lineRule="atLeast"/>
        <w:ind w:firstLine="480"/>
        <w:jc w:val="left"/>
        <w:rPr>
          <w:rFonts w:ascii="Helvetica" w:eastAsia="宋体" w:hAnsi="Helvetica" w:cs="Helvetica"/>
          <w:color w:val="333333"/>
          <w:kern w:val="0"/>
          <w:sz w:val="24"/>
          <w:szCs w:val="24"/>
        </w:rPr>
      </w:pPr>
      <w:r w:rsidRPr="006E1694">
        <w:rPr>
          <w:rFonts w:ascii="仿宋_GB2312" w:eastAsia="仿宋_GB2312" w:hAnsi="宋体" w:cs="Helvetica" w:hint="eastAsia"/>
          <w:b/>
          <w:bCs/>
          <w:color w:val="333333"/>
          <w:kern w:val="0"/>
          <w:sz w:val="32"/>
          <w:szCs w:val="32"/>
          <w:shd w:val="clear" w:color="auto" w:fill="FFFFFF"/>
        </w:rPr>
        <w:t>一、大赛赛题</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宋体" w:cs="Helvetica" w:hint="eastAsia"/>
          <w:color w:val="333333"/>
          <w:kern w:val="0"/>
          <w:sz w:val="32"/>
          <w:szCs w:val="32"/>
          <w:shd w:val="clear" w:color="auto" w:fill="FFFFFF"/>
        </w:rPr>
        <w:t>（一）</w:t>
      </w:r>
      <w:r w:rsidRPr="006E1694">
        <w:rPr>
          <w:rFonts w:ascii="仿宋_GB2312" w:eastAsia="仿宋_GB2312" w:hAnsi="宋体" w:cs="Helvetica" w:hint="eastAsia"/>
          <w:b/>
          <w:bCs/>
          <w:color w:val="333333"/>
          <w:kern w:val="0"/>
          <w:sz w:val="32"/>
          <w:szCs w:val="32"/>
          <w:shd w:val="clear" w:color="auto" w:fill="FFFFFF"/>
        </w:rPr>
        <w:t>技术创新</w:t>
      </w:r>
      <w:r w:rsidRPr="006E1694">
        <w:rPr>
          <w:rFonts w:ascii="仿宋_GB2312" w:eastAsia="仿宋_GB2312" w:hAnsi="宋体" w:cs="Helvetica" w:hint="eastAsia"/>
          <w:color w:val="333333"/>
          <w:kern w:val="0"/>
          <w:sz w:val="32"/>
          <w:szCs w:val="32"/>
          <w:shd w:val="clear" w:color="auto" w:fill="FFFFFF"/>
        </w:rPr>
        <w:t>：开放题</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宋体" w:cs="Helvetica" w:hint="eastAsia"/>
          <w:color w:val="333333"/>
          <w:kern w:val="0"/>
          <w:sz w:val="32"/>
          <w:szCs w:val="32"/>
          <w:shd w:val="clear" w:color="auto" w:fill="FFFFFF"/>
        </w:rPr>
        <w:t>（二）</w:t>
      </w:r>
      <w:r w:rsidRPr="006E1694">
        <w:rPr>
          <w:rFonts w:ascii="仿宋_GB2312" w:eastAsia="仿宋_GB2312" w:hAnsi="宋体" w:cs="Helvetica" w:hint="eastAsia"/>
          <w:b/>
          <w:bCs/>
          <w:color w:val="333333"/>
          <w:kern w:val="0"/>
          <w:sz w:val="32"/>
          <w:szCs w:val="32"/>
          <w:shd w:val="clear" w:color="auto" w:fill="FFFFFF"/>
        </w:rPr>
        <w:t>应用创意</w:t>
      </w:r>
      <w:r w:rsidRPr="006E1694">
        <w:rPr>
          <w:rFonts w:ascii="仿宋_GB2312" w:eastAsia="仿宋_GB2312" w:hAnsi="宋体" w:cs="Helvetica" w:hint="eastAsia"/>
          <w:color w:val="333333"/>
          <w:kern w:val="0"/>
          <w:sz w:val="32"/>
          <w:szCs w:val="32"/>
          <w:shd w:val="clear" w:color="auto" w:fill="FFFFFF"/>
        </w:rPr>
        <w:t>：开放题</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宋体" w:cs="Helvetica" w:hint="eastAsia"/>
          <w:color w:val="333333"/>
          <w:kern w:val="0"/>
          <w:sz w:val="32"/>
          <w:szCs w:val="32"/>
          <w:shd w:val="clear" w:color="auto" w:fill="FFFFFF"/>
        </w:rPr>
        <w:t>（三）</w:t>
      </w:r>
      <w:r w:rsidRPr="006E1694">
        <w:rPr>
          <w:rFonts w:ascii="仿宋_GB2312" w:eastAsia="仿宋_GB2312" w:hAnsi="宋体" w:cs="Helvetica" w:hint="eastAsia"/>
          <w:b/>
          <w:bCs/>
          <w:color w:val="333333"/>
          <w:kern w:val="0"/>
          <w:sz w:val="32"/>
          <w:szCs w:val="32"/>
          <w:shd w:val="clear" w:color="auto" w:fill="FFFFFF"/>
        </w:rPr>
        <w:t>企业赛题</w:t>
      </w:r>
      <w:r w:rsidRPr="006E1694">
        <w:rPr>
          <w:rFonts w:ascii="仿宋_GB2312" w:eastAsia="仿宋_GB2312" w:hAnsi="宋体" w:cs="Helvetica" w:hint="eastAsia"/>
          <w:color w:val="333333"/>
          <w:kern w:val="0"/>
          <w:sz w:val="32"/>
          <w:szCs w:val="32"/>
          <w:shd w:val="clear" w:color="auto" w:fill="FFFFFF"/>
        </w:rPr>
        <w:t>：华为赛题共4个，均为华为技术有限公司从实际需求出发拟定的与智能技术密切相关的题目。属于此种选题方式的作品还可以参与华为专项奖的评奖</w:t>
      </w:r>
      <w:r w:rsidRPr="006E1694">
        <w:rPr>
          <w:rFonts w:ascii="仿宋_GB2312" w:eastAsia="仿宋_GB2312" w:hAnsi="宋体" w:cs="Helvetica" w:hint="eastAsia"/>
          <w:color w:val="000000"/>
          <w:kern w:val="0"/>
          <w:sz w:val="32"/>
          <w:szCs w:val="32"/>
          <w:shd w:val="clear" w:color="auto" w:fill="FFFFFF"/>
        </w:rPr>
        <w:t>。</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1. 华为赛题一</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1.1</w:t>
      </w:r>
      <w:r w:rsidRPr="006E1694">
        <w:rPr>
          <w:rFonts w:ascii="仿宋_GB2312" w:eastAsia="仿宋_GB2312" w:hAnsi="等线" w:cs="Helvetica" w:hint="eastAsia"/>
          <w:b/>
          <w:bCs/>
          <w:color w:val="333333"/>
          <w:kern w:val="0"/>
          <w:sz w:val="32"/>
          <w:szCs w:val="32"/>
        </w:rPr>
        <w:t> </w:t>
      </w:r>
      <w:r w:rsidRPr="006E1694">
        <w:rPr>
          <w:rFonts w:ascii="仿宋_GB2312" w:eastAsia="仿宋_GB2312" w:hAnsi="等线" w:cs="Helvetica" w:hint="eastAsia"/>
          <w:b/>
          <w:bCs/>
          <w:color w:val="333333"/>
          <w:kern w:val="0"/>
          <w:sz w:val="32"/>
          <w:szCs w:val="32"/>
        </w:rPr>
        <w:t>题目名称：</w:t>
      </w:r>
      <w:r w:rsidRPr="006E1694">
        <w:rPr>
          <w:rFonts w:ascii="仿宋_GB2312" w:eastAsia="仿宋_GB2312" w:hAnsi="等线" w:cs="Helvetica" w:hint="eastAsia"/>
          <w:color w:val="333333"/>
          <w:kern w:val="0"/>
          <w:sz w:val="32"/>
          <w:szCs w:val="32"/>
        </w:rPr>
        <w:t>提升AI模型在工业质检中“通用性”</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1.2</w:t>
      </w:r>
      <w:r w:rsidRPr="006E1694">
        <w:rPr>
          <w:rFonts w:ascii="仿宋_GB2312" w:eastAsia="仿宋_GB2312" w:hAnsi="等线" w:cs="Helvetica" w:hint="eastAsia"/>
          <w:b/>
          <w:bCs/>
          <w:color w:val="333333"/>
          <w:kern w:val="0"/>
          <w:sz w:val="32"/>
          <w:szCs w:val="32"/>
        </w:rPr>
        <w:t> </w:t>
      </w:r>
      <w:r w:rsidRPr="006E1694">
        <w:rPr>
          <w:rFonts w:ascii="仿宋_GB2312" w:eastAsia="仿宋_GB2312" w:hAnsi="等线" w:cs="Helvetica" w:hint="eastAsia"/>
          <w:b/>
          <w:bCs/>
          <w:color w:val="333333"/>
          <w:kern w:val="0"/>
          <w:sz w:val="32"/>
          <w:szCs w:val="32"/>
        </w:rPr>
        <w:t>题目描述</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计算机视觉在智能制造工业检测中发挥着检测识别和定位分析的重要作用，为提高工业检测的检测速率和准确率以及智能自动化程度做出了巨大的贡献。然在应用过程中会存在如下“通用性”差的问题：</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（1）易受光照影响。目前的AOI工业质检设备，都需要加补光装置，而通常在某一个光照条件下训练的AI模型，很难“泛化”到其他光照条件下。</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（2）样本数据少。基于工业质检场景对高精度要求，目前AI模型，通常采用有监督学习方式，需要采集大量缺陷样本进行训练，当在实际生产中，缺陷产品占比很小，很难收集大量样本。</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lastRenderedPageBreak/>
        <w:t>（3）无法跨域“迁移”。比如训练了一个PC外观缺陷检测的模型，但是却无法直接用于手机屏幕、冰箱、洗衣机甚至不同型号的PC的外观缺陷检测。</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1.3</w:t>
      </w:r>
      <w:r w:rsidRPr="006E1694">
        <w:rPr>
          <w:rFonts w:ascii="仿宋_GB2312" w:eastAsia="仿宋_GB2312" w:hAnsi="等线" w:cs="Helvetica" w:hint="eastAsia"/>
          <w:b/>
          <w:bCs/>
          <w:color w:val="333333"/>
          <w:kern w:val="0"/>
          <w:sz w:val="32"/>
          <w:szCs w:val="32"/>
        </w:rPr>
        <w:t> </w:t>
      </w:r>
      <w:r w:rsidRPr="006E1694">
        <w:rPr>
          <w:rFonts w:ascii="仿宋_GB2312" w:eastAsia="仿宋_GB2312" w:hAnsi="等线" w:cs="Helvetica" w:hint="eastAsia"/>
          <w:b/>
          <w:bCs/>
          <w:color w:val="333333"/>
          <w:kern w:val="0"/>
          <w:sz w:val="32"/>
          <w:szCs w:val="32"/>
        </w:rPr>
        <w:t>具体要求</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（1）所提方法，必须具有“通用性”，不可只能解决某一个小问题。</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（2）可在一些公开数据集上实现算法，进行验证，并通过多组对比实验，证明方法的有效性。</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（3）在保证模型“通用性”条件下，尽量保证模型精度不下降。</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1.4</w:t>
      </w:r>
      <w:r w:rsidRPr="006E1694">
        <w:rPr>
          <w:rFonts w:ascii="仿宋_GB2312" w:eastAsia="仿宋_GB2312" w:hAnsi="等线" w:cs="Helvetica" w:hint="eastAsia"/>
          <w:b/>
          <w:bCs/>
          <w:color w:val="333333"/>
          <w:kern w:val="0"/>
          <w:sz w:val="32"/>
          <w:szCs w:val="32"/>
        </w:rPr>
        <w:t> </w:t>
      </w:r>
      <w:r w:rsidRPr="006E1694">
        <w:rPr>
          <w:rFonts w:ascii="仿宋_GB2312" w:eastAsia="仿宋_GB2312" w:hAnsi="等线" w:cs="Helvetica" w:hint="eastAsia"/>
          <w:b/>
          <w:bCs/>
          <w:color w:val="333333"/>
          <w:kern w:val="0"/>
          <w:sz w:val="32"/>
          <w:szCs w:val="32"/>
        </w:rPr>
        <w:t>华为赛题</w:t>
      </w:r>
      <w:proofErr w:type="gramStart"/>
      <w:r w:rsidRPr="006E1694">
        <w:rPr>
          <w:rFonts w:ascii="仿宋_GB2312" w:eastAsia="仿宋_GB2312" w:hAnsi="等线" w:cs="Helvetica" w:hint="eastAsia"/>
          <w:b/>
          <w:bCs/>
          <w:color w:val="333333"/>
          <w:kern w:val="0"/>
          <w:sz w:val="32"/>
          <w:szCs w:val="32"/>
        </w:rPr>
        <w:t>一</w:t>
      </w:r>
      <w:proofErr w:type="gramEnd"/>
      <w:r w:rsidRPr="006E1694">
        <w:rPr>
          <w:rFonts w:ascii="仿宋_GB2312" w:eastAsia="仿宋_GB2312" w:hAnsi="等线" w:cs="Helvetica" w:hint="eastAsia"/>
          <w:b/>
          <w:bCs/>
          <w:color w:val="333333"/>
          <w:kern w:val="0"/>
          <w:sz w:val="32"/>
          <w:szCs w:val="32"/>
        </w:rPr>
        <w:t>咨询专家及联系邮箱：</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OCR及工业质检通用性--</w:t>
      </w:r>
      <w:proofErr w:type="gramStart"/>
      <w:r w:rsidRPr="006E1694">
        <w:rPr>
          <w:rFonts w:ascii="仿宋_GB2312" w:eastAsia="仿宋_GB2312" w:hAnsi="等线" w:cs="Helvetica" w:hint="eastAsia"/>
          <w:color w:val="333333"/>
          <w:kern w:val="0"/>
          <w:sz w:val="32"/>
          <w:szCs w:val="32"/>
        </w:rPr>
        <w:t>温雨金</w:t>
      </w:r>
      <w:proofErr w:type="gramEnd"/>
      <w:r w:rsidRPr="006E1694">
        <w:rPr>
          <w:rFonts w:ascii="仿宋_GB2312" w:eastAsia="仿宋_GB2312" w:hAnsi="等线" w:cs="Helvetica" w:hint="eastAsia"/>
          <w:color w:val="333333"/>
          <w:kern w:val="0"/>
          <w:sz w:val="32"/>
          <w:szCs w:val="32"/>
        </w:rPr>
        <w:t xml:space="preserve"> --</w:t>
      </w:r>
      <w:hyperlink r:id="rId4" w:history="1">
        <w:r w:rsidRPr="006E1694">
          <w:rPr>
            <w:rFonts w:ascii="仿宋_GB2312" w:eastAsia="仿宋_GB2312" w:hAnsi="等线" w:cs="Helvetica" w:hint="eastAsia"/>
            <w:color w:val="0563C1"/>
            <w:kern w:val="0"/>
            <w:sz w:val="32"/>
            <w:szCs w:val="32"/>
            <w:u w:val="single"/>
          </w:rPr>
          <w:t>wenyujin@huawei.com</w:t>
        </w:r>
      </w:hyperlink>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Helvetica" w:eastAsia="宋体" w:hAnsi="Helvetica" w:cs="Helvetica"/>
          <w:color w:val="333333"/>
          <w:kern w:val="0"/>
          <w:sz w:val="24"/>
          <w:szCs w:val="24"/>
        </w:rPr>
        <w:t> </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2. 华为赛题二</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2.1</w:t>
      </w:r>
      <w:r w:rsidRPr="006E1694">
        <w:rPr>
          <w:rFonts w:ascii="仿宋_GB2312" w:eastAsia="仿宋_GB2312" w:hAnsi="等线" w:cs="Helvetica" w:hint="eastAsia"/>
          <w:b/>
          <w:bCs/>
          <w:color w:val="333333"/>
          <w:kern w:val="0"/>
          <w:sz w:val="32"/>
          <w:szCs w:val="32"/>
        </w:rPr>
        <w:t> </w:t>
      </w:r>
      <w:r w:rsidRPr="006E1694">
        <w:rPr>
          <w:rFonts w:ascii="仿宋_GB2312" w:eastAsia="仿宋_GB2312" w:hAnsi="等线" w:cs="Helvetica" w:hint="eastAsia"/>
          <w:b/>
          <w:bCs/>
          <w:color w:val="333333"/>
          <w:kern w:val="0"/>
          <w:sz w:val="32"/>
          <w:szCs w:val="32"/>
        </w:rPr>
        <w:t>题目名称：</w:t>
      </w:r>
      <w:r w:rsidRPr="006E1694">
        <w:rPr>
          <w:rFonts w:ascii="仿宋_GB2312" w:eastAsia="仿宋_GB2312" w:hAnsi="等线" w:cs="Helvetica" w:hint="eastAsia"/>
          <w:color w:val="333333"/>
          <w:kern w:val="0"/>
          <w:sz w:val="32"/>
          <w:szCs w:val="32"/>
        </w:rPr>
        <w:t>自然场景下的小样本光学字符识别算法</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2.2</w:t>
      </w:r>
      <w:r w:rsidRPr="006E1694">
        <w:rPr>
          <w:rFonts w:ascii="仿宋_GB2312" w:eastAsia="仿宋_GB2312" w:hAnsi="等线" w:cs="Helvetica" w:hint="eastAsia"/>
          <w:b/>
          <w:bCs/>
          <w:color w:val="333333"/>
          <w:kern w:val="0"/>
          <w:sz w:val="32"/>
          <w:szCs w:val="32"/>
        </w:rPr>
        <w:t> </w:t>
      </w:r>
      <w:r w:rsidRPr="006E1694">
        <w:rPr>
          <w:rFonts w:ascii="仿宋_GB2312" w:eastAsia="仿宋_GB2312" w:hAnsi="等线" w:cs="Helvetica" w:hint="eastAsia"/>
          <w:b/>
          <w:bCs/>
          <w:color w:val="333333"/>
          <w:kern w:val="0"/>
          <w:sz w:val="32"/>
          <w:szCs w:val="32"/>
        </w:rPr>
        <w:t>题目描述</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当前光学字符识别算法，主要采用深度学习的方法进行识别，目的是识别出图像中出现的文字。由于传统的深度学习方法需要基于大量样本进行有监督训练，在训练样本不充足的情况下，难以得到泛化性高的模型。这导致在新增样本识别任务中，出现误判或者错判。</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lastRenderedPageBreak/>
        <w:t>在制造，供应仓储等场景下，对于元器件、电路板的字符图片，由于元器件供应商多，器件种类多，字符的样式多种多样，</w:t>
      </w:r>
      <w:proofErr w:type="gramStart"/>
      <w:r w:rsidRPr="006E1694">
        <w:rPr>
          <w:rFonts w:ascii="仿宋_GB2312" w:eastAsia="仿宋_GB2312" w:hAnsi="等线" w:cs="Helvetica" w:hint="eastAsia"/>
          <w:color w:val="333333"/>
          <w:kern w:val="0"/>
          <w:sz w:val="32"/>
          <w:szCs w:val="32"/>
        </w:rPr>
        <w:t>且针对</w:t>
      </w:r>
      <w:proofErr w:type="gramEnd"/>
      <w:r w:rsidRPr="006E1694">
        <w:rPr>
          <w:rFonts w:ascii="仿宋_GB2312" w:eastAsia="仿宋_GB2312" w:hAnsi="等线" w:cs="Helvetica" w:hint="eastAsia"/>
          <w:color w:val="333333"/>
          <w:kern w:val="0"/>
          <w:sz w:val="32"/>
          <w:szCs w:val="32"/>
        </w:rPr>
        <w:t>一家供应商无法大量搜集电路板、元器件上的字符图片样例，同样对于跨境运输的货车，车牌样式，字体均不一致，</w:t>
      </w:r>
      <w:proofErr w:type="gramStart"/>
      <w:r w:rsidRPr="006E1694">
        <w:rPr>
          <w:rFonts w:ascii="仿宋_GB2312" w:eastAsia="仿宋_GB2312" w:hAnsi="等线" w:cs="Helvetica" w:hint="eastAsia"/>
          <w:color w:val="333333"/>
          <w:kern w:val="0"/>
          <w:sz w:val="32"/>
          <w:szCs w:val="32"/>
        </w:rPr>
        <w:t>且数据</w:t>
      </w:r>
      <w:proofErr w:type="gramEnd"/>
      <w:r w:rsidRPr="006E1694">
        <w:rPr>
          <w:rFonts w:ascii="仿宋_GB2312" w:eastAsia="仿宋_GB2312" w:hAnsi="等线" w:cs="Helvetica" w:hint="eastAsia"/>
          <w:color w:val="333333"/>
          <w:kern w:val="0"/>
          <w:sz w:val="32"/>
          <w:szCs w:val="32"/>
        </w:rPr>
        <w:t>难以搜集。需要一种小样本训练的算法，在提供少量（20张以内）图片的情况下，即可训练出一个识别模型，识别待测物体的字符。</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2.3</w:t>
      </w:r>
      <w:r w:rsidRPr="006E1694">
        <w:rPr>
          <w:rFonts w:ascii="仿宋_GB2312" w:eastAsia="仿宋_GB2312" w:hAnsi="等线" w:cs="Helvetica" w:hint="eastAsia"/>
          <w:b/>
          <w:bCs/>
          <w:color w:val="333333"/>
          <w:kern w:val="0"/>
          <w:sz w:val="32"/>
          <w:szCs w:val="32"/>
        </w:rPr>
        <w:t> </w:t>
      </w:r>
      <w:r w:rsidRPr="006E1694">
        <w:rPr>
          <w:rFonts w:ascii="仿宋_GB2312" w:eastAsia="仿宋_GB2312" w:hAnsi="等线" w:cs="Helvetica" w:hint="eastAsia"/>
          <w:b/>
          <w:bCs/>
          <w:color w:val="333333"/>
          <w:kern w:val="0"/>
          <w:sz w:val="32"/>
          <w:szCs w:val="32"/>
        </w:rPr>
        <w:t>具体要求</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（1）基于小样本学习的光学字符识别算法，训练样本数量小于等于20张图片。对采集到的图像进行标记、学习，生成识别模型。可实现图像的自动采集、在线处理和检测及识别。</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（2）模型以一张图片作为数据，以</w:t>
      </w:r>
      <w:proofErr w:type="spellStart"/>
      <w:r w:rsidRPr="006E1694">
        <w:rPr>
          <w:rFonts w:ascii="仿宋_GB2312" w:eastAsia="仿宋_GB2312" w:hAnsi="等线" w:cs="Helvetica" w:hint="eastAsia"/>
          <w:color w:val="333333"/>
          <w:kern w:val="0"/>
          <w:sz w:val="32"/>
          <w:szCs w:val="32"/>
        </w:rPr>
        <w:t>Json</w:t>
      </w:r>
      <w:proofErr w:type="spellEnd"/>
      <w:r w:rsidRPr="006E1694">
        <w:rPr>
          <w:rFonts w:ascii="仿宋_GB2312" w:eastAsia="仿宋_GB2312" w:hAnsi="等线" w:cs="Helvetica" w:hint="eastAsia"/>
          <w:color w:val="333333"/>
          <w:kern w:val="0"/>
          <w:sz w:val="32"/>
          <w:szCs w:val="32"/>
        </w:rPr>
        <w:t>格式输出图片中的文字的位置和内容。</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2.4</w:t>
      </w:r>
      <w:r w:rsidRPr="006E1694">
        <w:rPr>
          <w:rFonts w:ascii="仿宋_GB2312" w:eastAsia="仿宋_GB2312" w:hAnsi="等线" w:cs="Helvetica" w:hint="eastAsia"/>
          <w:b/>
          <w:bCs/>
          <w:color w:val="333333"/>
          <w:kern w:val="0"/>
          <w:sz w:val="32"/>
          <w:szCs w:val="32"/>
        </w:rPr>
        <w:t> </w:t>
      </w:r>
      <w:r w:rsidRPr="006E1694">
        <w:rPr>
          <w:rFonts w:ascii="仿宋_GB2312" w:eastAsia="仿宋_GB2312" w:hAnsi="等线" w:cs="Helvetica" w:hint="eastAsia"/>
          <w:b/>
          <w:bCs/>
          <w:color w:val="333333"/>
          <w:kern w:val="0"/>
          <w:sz w:val="32"/>
          <w:szCs w:val="32"/>
        </w:rPr>
        <w:t>华为赛题</w:t>
      </w:r>
      <w:proofErr w:type="gramStart"/>
      <w:r w:rsidRPr="006E1694">
        <w:rPr>
          <w:rFonts w:ascii="仿宋_GB2312" w:eastAsia="仿宋_GB2312" w:hAnsi="等线" w:cs="Helvetica" w:hint="eastAsia"/>
          <w:b/>
          <w:bCs/>
          <w:color w:val="333333"/>
          <w:kern w:val="0"/>
          <w:sz w:val="32"/>
          <w:szCs w:val="32"/>
        </w:rPr>
        <w:t>二咨询</w:t>
      </w:r>
      <w:proofErr w:type="gramEnd"/>
      <w:r w:rsidRPr="006E1694">
        <w:rPr>
          <w:rFonts w:ascii="仿宋_GB2312" w:eastAsia="仿宋_GB2312" w:hAnsi="等线" w:cs="Helvetica" w:hint="eastAsia"/>
          <w:b/>
          <w:bCs/>
          <w:color w:val="333333"/>
          <w:kern w:val="0"/>
          <w:sz w:val="32"/>
          <w:szCs w:val="32"/>
        </w:rPr>
        <w:t>专家及联系邮箱</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自然场景下的小样本光学字符识别算法--温雨金--</w:t>
      </w:r>
      <w:hyperlink r:id="rId5" w:history="1">
        <w:r w:rsidRPr="006E1694">
          <w:rPr>
            <w:rFonts w:ascii="仿宋_GB2312" w:eastAsia="仿宋_GB2312" w:hAnsi="等线" w:cs="Helvetica" w:hint="eastAsia"/>
            <w:color w:val="0563C1"/>
            <w:kern w:val="0"/>
            <w:sz w:val="32"/>
            <w:szCs w:val="32"/>
            <w:u w:val="single"/>
          </w:rPr>
          <w:t>wenyujin@huawei.com</w:t>
        </w:r>
      </w:hyperlink>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Helvetica" w:eastAsia="宋体" w:hAnsi="Helvetica" w:cs="Helvetica"/>
          <w:color w:val="333333"/>
          <w:kern w:val="0"/>
          <w:sz w:val="24"/>
          <w:szCs w:val="24"/>
        </w:rPr>
        <w:t> </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3.</w:t>
      </w:r>
      <w:r w:rsidRPr="006E1694">
        <w:rPr>
          <w:rFonts w:ascii="仿宋_GB2312" w:eastAsia="仿宋_GB2312" w:hAnsi="等线" w:cs="Helvetica" w:hint="eastAsia"/>
          <w:b/>
          <w:bCs/>
          <w:color w:val="333333"/>
          <w:kern w:val="0"/>
          <w:sz w:val="32"/>
          <w:szCs w:val="32"/>
        </w:rPr>
        <w:t> </w:t>
      </w:r>
      <w:r w:rsidRPr="006E1694">
        <w:rPr>
          <w:rFonts w:ascii="仿宋_GB2312" w:eastAsia="仿宋_GB2312" w:hAnsi="等线" w:cs="Helvetica" w:hint="eastAsia"/>
          <w:b/>
          <w:bCs/>
          <w:color w:val="333333"/>
          <w:kern w:val="0"/>
          <w:sz w:val="32"/>
          <w:szCs w:val="32"/>
        </w:rPr>
        <w:t>华为赛题三</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3.1</w:t>
      </w:r>
      <w:r w:rsidRPr="006E1694">
        <w:rPr>
          <w:rFonts w:ascii="仿宋_GB2312" w:eastAsia="仿宋_GB2312" w:hAnsi="等线" w:cs="Helvetica" w:hint="eastAsia"/>
          <w:b/>
          <w:bCs/>
          <w:color w:val="333333"/>
          <w:kern w:val="0"/>
          <w:sz w:val="32"/>
          <w:szCs w:val="32"/>
        </w:rPr>
        <w:t> </w:t>
      </w:r>
      <w:r w:rsidRPr="006E1694">
        <w:rPr>
          <w:rFonts w:ascii="仿宋_GB2312" w:eastAsia="仿宋_GB2312" w:hAnsi="等线" w:cs="Helvetica" w:hint="eastAsia"/>
          <w:b/>
          <w:bCs/>
          <w:color w:val="333333"/>
          <w:kern w:val="0"/>
          <w:sz w:val="32"/>
          <w:szCs w:val="32"/>
        </w:rPr>
        <w:t>题目名称：</w:t>
      </w:r>
      <w:r w:rsidRPr="006E1694">
        <w:rPr>
          <w:rFonts w:ascii="仿宋_GB2312" w:eastAsia="仿宋_GB2312" w:hAnsi="等线" w:cs="Helvetica" w:hint="eastAsia"/>
          <w:color w:val="333333"/>
          <w:kern w:val="0"/>
          <w:sz w:val="32"/>
          <w:szCs w:val="32"/>
        </w:rPr>
        <w:t>视觉-语义模式匹配</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3.2</w:t>
      </w:r>
      <w:r w:rsidRPr="006E1694">
        <w:rPr>
          <w:rFonts w:ascii="仿宋_GB2312" w:eastAsia="仿宋_GB2312" w:hAnsi="等线" w:cs="Helvetica" w:hint="eastAsia"/>
          <w:b/>
          <w:bCs/>
          <w:color w:val="333333"/>
          <w:kern w:val="0"/>
          <w:sz w:val="32"/>
          <w:szCs w:val="32"/>
        </w:rPr>
        <w:t> </w:t>
      </w:r>
      <w:r w:rsidRPr="006E1694">
        <w:rPr>
          <w:rFonts w:ascii="仿宋_GB2312" w:eastAsia="仿宋_GB2312" w:hAnsi="等线" w:cs="Helvetica" w:hint="eastAsia"/>
          <w:b/>
          <w:bCs/>
          <w:color w:val="333333"/>
          <w:kern w:val="0"/>
          <w:sz w:val="32"/>
          <w:szCs w:val="32"/>
        </w:rPr>
        <w:t>题目描述</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lastRenderedPageBreak/>
        <w:t>当代基于深度神经网络的视觉模型已经取得了极大的成功。但许多实验都表明，常规视觉模型通常以感知的形式实现各类视觉任务，如检测、分割、识别等等。一旦这些任务中涉及抽象的语义，视觉模型通常会受到困扰，并且容易发生过拟合。一种可能的方式是通过自然语言描述与视觉信息的模式匹配，使得视觉模型可以区分不同语义的信息，完成更高鲁棒性的特征提取过程，并且可以利用这一点直接支持下游各类任务。比如，在仓储、物流等场景中，模型可以直接根据“卸货车辆后方未着工作服的行人”这类概念提示潜在货物风险或行人危险；在商业文档识别等场景中，模型可以根据“价格栏下方的数字”作为潜在的物品价格等等可能。请设计一种视觉-语义模式匹配的方式，使得至少可以通过自然语言输入完成对图像的检索，或者对给定的图像完成正确的自然语言描述输出。</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3.3</w:t>
      </w:r>
      <w:r w:rsidRPr="006E1694">
        <w:rPr>
          <w:rFonts w:ascii="仿宋_GB2312" w:eastAsia="仿宋_GB2312" w:hAnsi="等线" w:cs="Helvetica" w:hint="eastAsia"/>
          <w:b/>
          <w:bCs/>
          <w:color w:val="333333"/>
          <w:kern w:val="0"/>
          <w:sz w:val="32"/>
          <w:szCs w:val="32"/>
        </w:rPr>
        <w:t> </w:t>
      </w:r>
      <w:r w:rsidRPr="006E1694">
        <w:rPr>
          <w:rFonts w:ascii="仿宋_GB2312" w:eastAsia="仿宋_GB2312" w:hAnsi="等线" w:cs="Helvetica" w:hint="eastAsia"/>
          <w:b/>
          <w:bCs/>
          <w:color w:val="333333"/>
          <w:kern w:val="0"/>
          <w:sz w:val="32"/>
          <w:szCs w:val="32"/>
        </w:rPr>
        <w:t>具体要求</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1）图像检索任务可以是从图库中检索单张或多张图片，也可以从图片中进一步检测出给定的待选区域，或是两者结合。输入越接近自然语言、结果越是准确、检索的内容越是精细的检索方式得分越高。不限定自然语言输入的格式要求，允许设计带有限制性的语言格式（比如可以设计一个JSON列表作为输入，但JSON的值仍然需要尽可能地包含自然语言）。</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lastRenderedPageBreak/>
        <w:t>（2）语言输出任务是对选定图片进行语言描述，描述的准确性越高、信息越丰富，得分越高。语言流畅度不作为主要得分项（所以也可以一定程度上结构化输出），但至少应该可以被人类较方便地读懂。</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（3）任务数据限定为自然场景数据和OCR类文档数据。参考文献仅提供参考，可以使用其他合理的数据集，但所使用数据</w:t>
      </w:r>
      <w:proofErr w:type="gramStart"/>
      <w:r w:rsidRPr="006E1694">
        <w:rPr>
          <w:rFonts w:ascii="仿宋_GB2312" w:eastAsia="仿宋_GB2312" w:hAnsi="等线" w:cs="Helvetica" w:hint="eastAsia"/>
          <w:color w:val="333333"/>
          <w:kern w:val="0"/>
          <w:sz w:val="32"/>
          <w:szCs w:val="32"/>
        </w:rPr>
        <w:t>集需要</w:t>
      </w:r>
      <w:proofErr w:type="gramEnd"/>
      <w:r w:rsidRPr="006E1694">
        <w:rPr>
          <w:rFonts w:ascii="仿宋_GB2312" w:eastAsia="仿宋_GB2312" w:hAnsi="等线" w:cs="Helvetica" w:hint="eastAsia"/>
          <w:color w:val="333333"/>
          <w:kern w:val="0"/>
          <w:sz w:val="32"/>
          <w:szCs w:val="32"/>
        </w:rPr>
        <w:t>本身为公开数据集或可以被公开展示。</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（4）提供与现有基线方法的比较和差异</w:t>
      </w:r>
      <w:proofErr w:type="gramStart"/>
      <w:r w:rsidRPr="006E1694">
        <w:rPr>
          <w:rFonts w:ascii="仿宋_GB2312" w:eastAsia="仿宋_GB2312" w:hAnsi="等线" w:cs="Helvetica" w:hint="eastAsia"/>
          <w:color w:val="333333"/>
          <w:kern w:val="0"/>
          <w:sz w:val="32"/>
          <w:szCs w:val="32"/>
        </w:rPr>
        <w:t>化创新</w:t>
      </w:r>
      <w:proofErr w:type="gramEnd"/>
      <w:r w:rsidRPr="006E1694">
        <w:rPr>
          <w:rFonts w:ascii="仿宋_GB2312" w:eastAsia="仿宋_GB2312" w:hAnsi="等线" w:cs="Helvetica" w:hint="eastAsia"/>
          <w:color w:val="333333"/>
          <w:kern w:val="0"/>
          <w:sz w:val="32"/>
          <w:szCs w:val="32"/>
        </w:rPr>
        <w:t>点说明。</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3.4</w:t>
      </w:r>
      <w:r w:rsidRPr="006E1694">
        <w:rPr>
          <w:rFonts w:ascii="仿宋_GB2312" w:eastAsia="仿宋_GB2312" w:hAnsi="等线" w:cs="Helvetica" w:hint="eastAsia"/>
          <w:b/>
          <w:bCs/>
          <w:color w:val="333333"/>
          <w:kern w:val="0"/>
          <w:sz w:val="32"/>
          <w:szCs w:val="32"/>
        </w:rPr>
        <w:t> </w:t>
      </w:r>
      <w:r w:rsidRPr="006E1694">
        <w:rPr>
          <w:rFonts w:ascii="仿宋_GB2312" w:eastAsia="仿宋_GB2312" w:hAnsi="等线" w:cs="Helvetica" w:hint="eastAsia"/>
          <w:b/>
          <w:bCs/>
          <w:color w:val="333333"/>
          <w:kern w:val="0"/>
          <w:sz w:val="32"/>
          <w:szCs w:val="32"/>
        </w:rPr>
        <w:t>参考文献与数据集</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Times New Roman" w:eastAsia="等线" w:hAnsi="Times New Roman" w:cs="Times New Roman"/>
          <w:color w:val="333333"/>
          <w:kern w:val="0"/>
          <w:sz w:val="24"/>
          <w:szCs w:val="24"/>
        </w:rPr>
        <w:t>Modeling Context in Referring Expressions</w:t>
      </w:r>
      <w:r w:rsidRPr="006E1694">
        <w:rPr>
          <w:rFonts w:ascii="等线" w:eastAsia="等线" w:hAnsi="等线" w:cs="Helvetica" w:hint="eastAsia"/>
          <w:color w:val="333333"/>
          <w:kern w:val="0"/>
          <w:sz w:val="24"/>
          <w:szCs w:val="24"/>
        </w:rPr>
        <w:t>：</w:t>
      </w:r>
      <w:r w:rsidRPr="006E1694">
        <w:rPr>
          <w:rFonts w:ascii="等线" w:eastAsia="等线" w:hAnsi="等线" w:cs="Helvetica"/>
          <w:color w:val="333333"/>
          <w:kern w:val="0"/>
          <w:szCs w:val="21"/>
        </w:rPr>
        <w:fldChar w:fldCharType="begin"/>
      </w:r>
      <w:r w:rsidRPr="006E1694">
        <w:rPr>
          <w:rFonts w:ascii="等线" w:eastAsia="等线" w:hAnsi="等线" w:cs="Helvetica"/>
          <w:color w:val="333333"/>
          <w:kern w:val="0"/>
          <w:szCs w:val="21"/>
        </w:rPr>
        <w:instrText xml:space="preserve"> HYPERLINK "https://arxiv.org/pdf/1608.002723" </w:instrText>
      </w:r>
      <w:r w:rsidRPr="006E1694">
        <w:rPr>
          <w:rFonts w:ascii="等线" w:eastAsia="等线" w:hAnsi="等线" w:cs="Helvetica"/>
          <w:color w:val="333333"/>
          <w:kern w:val="0"/>
          <w:szCs w:val="21"/>
        </w:rPr>
        <w:fldChar w:fldCharType="separate"/>
      </w:r>
      <w:r w:rsidRPr="006E1694">
        <w:rPr>
          <w:rFonts w:ascii="Times New Roman" w:eastAsia="等线" w:hAnsi="Times New Roman" w:cs="Times New Roman"/>
          <w:color w:val="0563C1"/>
          <w:kern w:val="0"/>
          <w:sz w:val="24"/>
          <w:szCs w:val="24"/>
          <w:u w:val="single"/>
        </w:rPr>
        <w:t>https://arxiv.org/pdf/1608.00272</w:t>
      </w:r>
      <w:r w:rsidRPr="006E1694">
        <w:rPr>
          <w:rFonts w:ascii="等线" w:eastAsia="等线" w:hAnsi="等线" w:cs="Helvetica"/>
          <w:color w:val="333333"/>
          <w:kern w:val="0"/>
          <w:szCs w:val="21"/>
        </w:rPr>
        <w:fldChar w:fldCharType="end"/>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Times New Roman" w:eastAsia="等线" w:hAnsi="Times New Roman" w:cs="Times New Roman"/>
          <w:color w:val="333333"/>
          <w:kern w:val="0"/>
          <w:sz w:val="24"/>
          <w:szCs w:val="24"/>
        </w:rPr>
        <w:t>Contrastive Language-Image Pre-Training</w:t>
      </w:r>
      <w:r w:rsidRPr="006E1694">
        <w:rPr>
          <w:rFonts w:ascii="等线" w:eastAsia="等线" w:hAnsi="等线" w:cs="Helvetica" w:hint="eastAsia"/>
          <w:color w:val="333333"/>
          <w:kern w:val="0"/>
          <w:sz w:val="24"/>
          <w:szCs w:val="24"/>
        </w:rPr>
        <w:t>：</w:t>
      </w:r>
      <w:r w:rsidRPr="006E1694">
        <w:rPr>
          <w:rFonts w:ascii="等线" w:eastAsia="等线" w:hAnsi="等线" w:cs="Helvetica"/>
          <w:color w:val="333333"/>
          <w:kern w:val="0"/>
          <w:szCs w:val="21"/>
        </w:rPr>
        <w:fldChar w:fldCharType="begin"/>
      </w:r>
      <w:r w:rsidRPr="006E1694">
        <w:rPr>
          <w:rFonts w:ascii="等线" w:eastAsia="等线" w:hAnsi="等线" w:cs="Helvetica"/>
          <w:color w:val="333333"/>
          <w:kern w:val="0"/>
          <w:szCs w:val="21"/>
        </w:rPr>
        <w:instrText xml:space="preserve"> HYPERLINK "https://arxiv.org/abs/2103.00020" </w:instrText>
      </w:r>
      <w:r w:rsidRPr="006E1694">
        <w:rPr>
          <w:rFonts w:ascii="等线" w:eastAsia="等线" w:hAnsi="等线" w:cs="Helvetica"/>
          <w:color w:val="333333"/>
          <w:kern w:val="0"/>
          <w:szCs w:val="21"/>
        </w:rPr>
        <w:fldChar w:fldCharType="separate"/>
      </w:r>
      <w:r w:rsidRPr="006E1694">
        <w:rPr>
          <w:rFonts w:ascii="Times New Roman" w:eastAsia="等线" w:hAnsi="Times New Roman" w:cs="Times New Roman"/>
          <w:color w:val="0563C1"/>
          <w:kern w:val="0"/>
          <w:sz w:val="24"/>
          <w:szCs w:val="24"/>
          <w:u w:val="single"/>
        </w:rPr>
        <w:t>https://arxiv.org/abs/2103.00020</w:t>
      </w:r>
      <w:r w:rsidRPr="006E1694">
        <w:rPr>
          <w:rFonts w:ascii="等线" w:eastAsia="等线" w:hAnsi="等线" w:cs="Helvetica"/>
          <w:color w:val="333333"/>
          <w:kern w:val="0"/>
          <w:szCs w:val="21"/>
        </w:rPr>
        <w:fldChar w:fldCharType="end"/>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Times New Roman" w:eastAsia="等线" w:hAnsi="Times New Roman" w:cs="Times New Roman"/>
          <w:color w:val="333333"/>
          <w:kern w:val="0"/>
          <w:sz w:val="24"/>
          <w:szCs w:val="24"/>
        </w:rPr>
        <w:t>From Recognition to Cognition: Visual Commonsense Reasoning</w:t>
      </w:r>
      <w:r w:rsidRPr="006E1694">
        <w:rPr>
          <w:rFonts w:ascii="等线" w:eastAsia="等线" w:hAnsi="等线" w:cs="Helvetica" w:hint="eastAsia"/>
          <w:color w:val="333333"/>
          <w:kern w:val="0"/>
          <w:sz w:val="24"/>
          <w:szCs w:val="24"/>
        </w:rPr>
        <w:t>：</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hyperlink r:id="rId6" w:history="1">
        <w:r w:rsidRPr="006E1694">
          <w:rPr>
            <w:rFonts w:ascii="Times New Roman" w:eastAsia="等线" w:hAnsi="Times New Roman" w:cs="Times New Roman"/>
            <w:color w:val="0563C1"/>
            <w:kern w:val="0"/>
            <w:sz w:val="24"/>
            <w:szCs w:val="24"/>
            <w:u w:val="single"/>
          </w:rPr>
          <w:t>https://arxiv.org/abs/1811.10830</w:t>
        </w:r>
      </w:hyperlink>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Times New Roman" w:eastAsia="等线" w:hAnsi="Times New Roman" w:cs="Times New Roman"/>
          <w:color w:val="333333"/>
          <w:kern w:val="0"/>
          <w:sz w:val="24"/>
          <w:szCs w:val="24"/>
        </w:rPr>
        <w:t>VQA: Visual Question Answering</w:t>
      </w:r>
      <w:r w:rsidRPr="006E1694">
        <w:rPr>
          <w:rFonts w:ascii="等线" w:eastAsia="等线" w:hAnsi="等线" w:cs="Helvetica" w:hint="eastAsia"/>
          <w:color w:val="333333"/>
          <w:kern w:val="0"/>
          <w:sz w:val="24"/>
          <w:szCs w:val="24"/>
        </w:rPr>
        <w:t>：</w:t>
      </w:r>
      <w:r w:rsidRPr="006E1694">
        <w:rPr>
          <w:rFonts w:ascii="等线" w:eastAsia="等线" w:hAnsi="等线" w:cs="Helvetica"/>
          <w:color w:val="333333"/>
          <w:kern w:val="0"/>
          <w:szCs w:val="21"/>
        </w:rPr>
        <w:fldChar w:fldCharType="begin"/>
      </w:r>
      <w:r w:rsidRPr="006E1694">
        <w:rPr>
          <w:rFonts w:ascii="等线" w:eastAsia="等线" w:hAnsi="等线" w:cs="Helvetica"/>
          <w:color w:val="333333"/>
          <w:kern w:val="0"/>
          <w:szCs w:val="21"/>
        </w:rPr>
        <w:instrText xml:space="preserve"> HYPERLINK "https://arxiv.org/abs/1505.00468" </w:instrText>
      </w:r>
      <w:r w:rsidRPr="006E1694">
        <w:rPr>
          <w:rFonts w:ascii="等线" w:eastAsia="等线" w:hAnsi="等线" w:cs="Helvetica"/>
          <w:color w:val="333333"/>
          <w:kern w:val="0"/>
          <w:szCs w:val="21"/>
        </w:rPr>
        <w:fldChar w:fldCharType="separate"/>
      </w:r>
      <w:r w:rsidRPr="006E1694">
        <w:rPr>
          <w:rFonts w:ascii="Times New Roman" w:eastAsia="等线" w:hAnsi="Times New Roman" w:cs="Times New Roman"/>
          <w:color w:val="0563C1"/>
          <w:kern w:val="0"/>
          <w:sz w:val="24"/>
          <w:szCs w:val="24"/>
          <w:u w:val="single"/>
        </w:rPr>
        <w:t>https://arxiv.org/abs/1505.00468</w:t>
      </w:r>
      <w:r w:rsidRPr="006E1694">
        <w:rPr>
          <w:rFonts w:ascii="等线" w:eastAsia="等线" w:hAnsi="等线" w:cs="Helvetica"/>
          <w:color w:val="333333"/>
          <w:kern w:val="0"/>
          <w:szCs w:val="21"/>
        </w:rPr>
        <w:fldChar w:fldCharType="end"/>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3.5</w:t>
      </w:r>
      <w:r w:rsidRPr="006E1694">
        <w:rPr>
          <w:rFonts w:ascii="仿宋_GB2312" w:eastAsia="仿宋_GB2312" w:hAnsi="等线" w:cs="Helvetica" w:hint="eastAsia"/>
          <w:b/>
          <w:bCs/>
          <w:color w:val="333333"/>
          <w:kern w:val="0"/>
          <w:sz w:val="32"/>
          <w:szCs w:val="32"/>
        </w:rPr>
        <w:t> </w:t>
      </w:r>
      <w:r w:rsidRPr="006E1694">
        <w:rPr>
          <w:rFonts w:ascii="仿宋_GB2312" w:eastAsia="仿宋_GB2312" w:hAnsi="等线" w:cs="Helvetica" w:hint="eastAsia"/>
          <w:b/>
          <w:bCs/>
          <w:color w:val="333333"/>
          <w:kern w:val="0"/>
          <w:sz w:val="32"/>
          <w:szCs w:val="32"/>
        </w:rPr>
        <w:t>华为赛题</w:t>
      </w:r>
      <w:proofErr w:type="gramStart"/>
      <w:r w:rsidRPr="006E1694">
        <w:rPr>
          <w:rFonts w:ascii="仿宋_GB2312" w:eastAsia="仿宋_GB2312" w:hAnsi="等线" w:cs="Helvetica" w:hint="eastAsia"/>
          <w:b/>
          <w:bCs/>
          <w:color w:val="333333"/>
          <w:kern w:val="0"/>
          <w:sz w:val="32"/>
          <w:szCs w:val="32"/>
        </w:rPr>
        <w:t>三咨询</w:t>
      </w:r>
      <w:proofErr w:type="gramEnd"/>
      <w:r w:rsidRPr="006E1694">
        <w:rPr>
          <w:rFonts w:ascii="仿宋_GB2312" w:eastAsia="仿宋_GB2312" w:hAnsi="等线" w:cs="Helvetica" w:hint="eastAsia"/>
          <w:b/>
          <w:bCs/>
          <w:color w:val="333333"/>
          <w:kern w:val="0"/>
          <w:sz w:val="32"/>
          <w:szCs w:val="32"/>
        </w:rPr>
        <w:t>专家及联系邮箱</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视觉语义题目 -- 李成--</w:t>
      </w:r>
      <w:hyperlink r:id="rId7" w:history="1">
        <w:r w:rsidRPr="006E1694">
          <w:rPr>
            <w:rFonts w:ascii="仿宋_GB2312" w:eastAsia="仿宋_GB2312" w:hAnsi="等线" w:cs="Helvetica" w:hint="eastAsia"/>
            <w:color w:val="0563C1"/>
            <w:kern w:val="0"/>
            <w:sz w:val="32"/>
            <w:szCs w:val="32"/>
            <w:u w:val="single"/>
          </w:rPr>
          <w:t>licheng81@huawei.com</w:t>
        </w:r>
      </w:hyperlink>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Helvetica" w:eastAsia="宋体" w:hAnsi="Helvetica" w:cs="Helvetica"/>
          <w:color w:val="333333"/>
          <w:kern w:val="0"/>
          <w:sz w:val="24"/>
          <w:szCs w:val="24"/>
        </w:rPr>
        <w:t> </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4. 华为赛题四</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4.1题目名称：任务型多轮对话理解</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4.2</w:t>
      </w:r>
      <w:r w:rsidRPr="006E1694">
        <w:rPr>
          <w:rFonts w:ascii="仿宋_GB2312" w:eastAsia="仿宋_GB2312" w:hAnsi="等线" w:cs="Helvetica" w:hint="eastAsia"/>
          <w:b/>
          <w:bCs/>
          <w:color w:val="333333"/>
          <w:kern w:val="0"/>
          <w:sz w:val="32"/>
          <w:szCs w:val="32"/>
        </w:rPr>
        <w:t> </w:t>
      </w:r>
      <w:r w:rsidRPr="006E1694">
        <w:rPr>
          <w:rFonts w:ascii="仿宋_GB2312" w:eastAsia="仿宋_GB2312" w:hAnsi="等线" w:cs="Helvetica" w:hint="eastAsia"/>
          <w:b/>
          <w:bCs/>
          <w:color w:val="333333"/>
          <w:kern w:val="0"/>
          <w:sz w:val="32"/>
          <w:szCs w:val="32"/>
        </w:rPr>
        <w:t>业务背景</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000000"/>
          <w:kern w:val="0"/>
          <w:sz w:val="32"/>
          <w:szCs w:val="32"/>
        </w:rPr>
        <w:t>多轮对</w:t>
      </w:r>
      <w:proofErr w:type="gramStart"/>
      <w:r w:rsidRPr="006E1694">
        <w:rPr>
          <w:rFonts w:ascii="仿宋_GB2312" w:eastAsia="仿宋_GB2312" w:hAnsi="等线" w:cs="Helvetica" w:hint="eastAsia"/>
          <w:color w:val="000000"/>
          <w:kern w:val="0"/>
          <w:sz w:val="32"/>
          <w:szCs w:val="32"/>
        </w:rPr>
        <w:t>话系统</w:t>
      </w:r>
      <w:proofErr w:type="gramEnd"/>
      <w:r w:rsidRPr="006E1694">
        <w:rPr>
          <w:rFonts w:ascii="仿宋_GB2312" w:eastAsia="仿宋_GB2312" w:hAnsi="等线" w:cs="Helvetica" w:hint="eastAsia"/>
          <w:color w:val="000000"/>
          <w:kern w:val="0"/>
          <w:sz w:val="32"/>
          <w:szCs w:val="32"/>
        </w:rPr>
        <w:t>研发是让机器具备与人交流的能力的人工智能领域的一项关键和极具挑战性的任务。其核心包含自然语言理解、多轮对话管理和自然语言生成，通俗地讲，就是</w:t>
      </w:r>
      <w:r w:rsidRPr="006E1694">
        <w:rPr>
          <w:rFonts w:ascii="仿宋_GB2312" w:eastAsia="仿宋_GB2312" w:hAnsi="等线" w:cs="Helvetica" w:hint="eastAsia"/>
          <w:color w:val="000000"/>
          <w:kern w:val="0"/>
          <w:sz w:val="32"/>
          <w:szCs w:val="32"/>
        </w:rPr>
        <w:lastRenderedPageBreak/>
        <w:t>构建能够听懂人话、了解用户意图并生成有意义且相关的回复来帮助人类的人工智能系统。现有的多轮对</w:t>
      </w:r>
      <w:proofErr w:type="gramStart"/>
      <w:r w:rsidRPr="006E1694">
        <w:rPr>
          <w:rFonts w:ascii="仿宋_GB2312" w:eastAsia="仿宋_GB2312" w:hAnsi="等线" w:cs="Helvetica" w:hint="eastAsia"/>
          <w:color w:val="000000"/>
          <w:kern w:val="0"/>
          <w:sz w:val="32"/>
          <w:szCs w:val="32"/>
        </w:rPr>
        <w:t>话系统</w:t>
      </w:r>
      <w:proofErr w:type="gramEnd"/>
      <w:r w:rsidRPr="006E1694">
        <w:rPr>
          <w:rFonts w:ascii="仿宋_GB2312" w:eastAsia="仿宋_GB2312" w:hAnsi="等线" w:cs="Helvetica" w:hint="eastAsia"/>
          <w:color w:val="000000"/>
          <w:kern w:val="0"/>
          <w:sz w:val="32"/>
          <w:szCs w:val="32"/>
        </w:rPr>
        <w:t>由于需要考虑对话的时序上下文依赖和用户在多领域的意图的动态变化，其可靠性、可扩展性和领域自适应性存在缺陷。具体研究问题的细化就是如何在训练语料不足时，利用</w:t>
      </w:r>
      <w:proofErr w:type="gramStart"/>
      <w:r w:rsidRPr="006E1694">
        <w:rPr>
          <w:rFonts w:ascii="仿宋_GB2312" w:eastAsia="仿宋_GB2312" w:hAnsi="等线" w:cs="Helvetica" w:hint="eastAsia"/>
          <w:color w:val="000000"/>
          <w:kern w:val="0"/>
          <w:sz w:val="32"/>
          <w:szCs w:val="32"/>
        </w:rPr>
        <w:t>预训练</w:t>
      </w:r>
      <w:proofErr w:type="gramEnd"/>
      <w:r w:rsidRPr="006E1694">
        <w:rPr>
          <w:rFonts w:ascii="仿宋_GB2312" w:eastAsia="仿宋_GB2312" w:hAnsi="等线" w:cs="Helvetica" w:hint="eastAsia"/>
          <w:color w:val="000000"/>
          <w:kern w:val="0"/>
          <w:sz w:val="32"/>
          <w:szCs w:val="32"/>
        </w:rPr>
        <w:t>语言模型和知识表示对意图、目标做出动态的感知和推理；在多轮对话管理和对话文本生成研究中探索包含用户个性、 情感、任务和领域的对话特征记忆以解决多领域适应的目标表示和对话策略连续学习；在用户目的不明确时如何构造引导式的对话管理等。</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000000"/>
          <w:kern w:val="0"/>
          <w:sz w:val="32"/>
          <w:szCs w:val="32"/>
        </w:rPr>
        <w:t>任务型对话可广泛应用于华为多种业务场景中，典型场景为CBG客服场景（如产品售前售后咨询、故障申告、退换货等）、12345 IT服务热线（如HR政策咨询、办公软件使用问题等）以及</w:t>
      </w:r>
      <w:proofErr w:type="spellStart"/>
      <w:r w:rsidRPr="006E1694">
        <w:rPr>
          <w:rFonts w:ascii="仿宋_GB2312" w:eastAsia="仿宋_GB2312" w:hAnsi="等线" w:cs="Helvetica" w:hint="eastAsia"/>
          <w:color w:val="000000"/>
          <w:kern w:val="0"/>
          <w:sz w:val="32"/>
          <w:szCs w:val="32"/>
        </w:rPr>
        <w:t>WeLink</w:t>
      </w:r>
      <w:proofErr w:type="spellEnd"/>
      <w:r w:rsidRPr="006E1694">
        <w:rPr>
          <w:rFonts w:ascii="仿宋_GB2312" w:eastAsia="仿宋_GB2312" w:hAnsi="等线" w:cs="Helvetica" w:hint="eastAsia"/>
          <w:color w:val="000000"/>
          <w:kern w:val="0"/>
          <w:sz w:val="32"/>
          <w:szCs w:val="32"/>
        </w:rPr>
        <w:t>办公助手（预订机票、酒店和会议室等）。</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4.3</w:t>
      </w:r>
      <w:r w:rsidRPr="006E1694">
        <w:rPr>
          <w:rFonts w:ascii="仿宋_GB2312" w:eastAsia="仿宋_GB2312" w:hAnsi="等线" w:cs="Helvetica" w:hint="eastAsia"/>
          <w:b/>
          <w:bCs/>
          <w:color w:val="333333"/>
          <w:kern w:val="0"/>
          <w:sz w:val="32"/>
          <w:szCs w:val="32"/>
        </w:rPr>
        <w:t> </w:t>
      </w:r>
      <w:r w:rsidRPr="006E1694">
        <w:rPr>
          <w:rFonts w:ascii="仿宋_GB2312" w:eastAsia="仿宋_GB2312" w:hAnsi="等线" w:cs="Helvetica" w:hint="eastAsia"/>
          <w:b/>
          <w:bCs/>
          <w:color w:val="333333"/>
          <w:kern w:val="0"/>
          <w:sz w:val="32"/>
          <w:szCs w:val="32"/>
        </w:rPr>
        <w:t>题目描述</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多轮对</w:t>
      </w:r>
      <w:proofErr w:type="gramStart"/>
      <w:r w:rsidRPr="006E1694">
        <w:rPr>
          <w:rFonts w:ascii="仿宋_GB2312" w:eastAsia="仿宋_GB2312" w:hAnsi="等线" w:cs="Helvetica" w:hint="eastAsia"/>
          <w:color w:val="333333"/>
          <w:kern w:val="0"/>
          <w:sz w:val="32"/>
          <w:szCs w:val="32"/>
        </w:rPr>
        <w:t>话系统</w:t>
      </w:r>
      <w:proofErr w:type="gramEnd"/>
      <w:r w:rsidRPr="006E1694">
        <w:rPr>
          <w:rFonts w:ascii="仿宋_GB2312" w:eastAsia="仿宋_GB2312" w:hAnsi="等线" w:cs="Helvetica" w:hint="eastAsia"/>
          <w:color w:val="333333"/>
          <w:kern w:val="0"/>
          <w:sz w:val="32"/>
          <w:szCs w:val="32"/>
        </w:rPr>
        <w:t>研发是让机器具备与人交流的能力，是人工智能领域一项关键和极具挑战性的任务。其核心包含自然语言理解、多轮对话管理。通俗地讲，就是构建能够听懂人话、了解用户意图进而返回系统响应。</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作为下一代人机交互的核心技术，各大公司纷纷入局并推出了自己的产品或服务，例如华为小艺，Apple Siri，</w:t>
      </w:r>
      <w:r w:rsidRPr="006E1694">
        <w:rPr>
          <w:rFonts w:ascii="仿宋_GB2312" w:eastAsia="仿宋_GB2312" w:hAnsi="等线" w:cs="Helvetica" w:hint="eastAsia"/>
          <w:color w:val="333333"/>
          <w:kern w:val="0"/>
          <w:sz w:val="32"/>
          <w:szCs w:val="32"/>
        </w:rPr>
        <w:lastRenderedPageBreak/>
        <w:t>Google Assistant，百度</w:t>
      </w:r>
      <w:proofErr w:type="gramStart"/>
      <w:r w:rsidRPr="006E1694">
        <w:rPr>
          <w:rFonts w:ascii="仿宋_GB2312" w:eastAsia="仿宋_GB2312" w:hAnsi="等线" w:cs="Helvetica" w:hint="eastAsia"/>
          <w:color w:val="333333"/>
          <w:kern w:val="0"/>
          <w:sz w:val="32"/>
          <w:szCs w:val="32"/>
        </w:rPr>
        <w:t>度</w:t>
      </w:r>
      <w:proofErr w:type="gramEnd"/>
      <w:r w:rsidRPr="006E1694">
        <w:rPr>
          <w:rFonts w:ascii="仿宋_GB2312" w:eastAsia="仿宋_GB2312" w:hAnsi="等线" w:cs="Helvetica" w:hint="eastAsia"/>
          <w:color w:val="333333"/>
          <w:kern w:val="0"/>
          <w:sz w:val="32"/>
          <w:szCs w:val="32"/>
        </w:rPr>
        <w:t>秘等。同时，各大银行，运营商，电商等也推出了自己的智能客服，智能导购系统。</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请设计针对多轮对话的“自然语言理解”算法来理解（结构化）用户会话(User Utterance)。一般来说，这里的输入是从</w:t>
      </w:r>
      <w:r w:rsidRPr="006E1694">
        <w:rPr>
          <w:rFonts w:ascii="Cambria Math" w:eastAsia="等线" w:hAnsi="Cambria Math" w:cs="Helvetica"/>
          <w:color w:val="333333"/>
          <w:kern w:val="0"/>
          <w:sz w:val="32"/>
          <w:szCs w:val="32"/>
        </w:rPr>
        <w:t>0</w:t>
      </w:r>
      <w:r w:rsidRPr="006E1694">
        <w:rPr>
          <w:rFonts w:ascii="Helvetica" w:eastAsia="宋体" w:hAnsi="Helvetica" w:cs="Helvetica"/>
          <w:noProof/>
          <w:color w:val="333333"/>
          <w:kern w:val="0"/>
          <w:sz w:val="24"/>
          <w:szCs w:val="24"/>
        </w:rPr>
        <w:drawing>
          <wp:inline distT="0" distB="0" distL="0" distR="0">
            <wp:extent cx="114300" cy="400050"/>
            <wp:effectExtent l="0" t="0" r="0" b="0"/>
            <wp:docPr id="6" name="图片 6" descr="https://cpipc.acge.org.cn/pcp/img/2021/5-19/d37ad60e419244e685c28b3fcb6ce2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pipc.acge.org.cn/pcp/img/2021/5-19/d37ad60e419244e685c28b3fcb6ce2e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400050"/>
                    </a:xfrm>
                    <a:prstGeom prst="rect">
                      <a:avLst/>
                    </a:prstGeom>
                    <a:noFill/>
                    <a:ln>
                      <a:noFill/>
                    </a:ln>
                  </pic:spPr>
                </pic:pic>
              </a:graphicData>
            </a:graphic>
          </wp:inline>
        </w:drawing>
      </w:r>
      <w:r w:rsidRPr="006E1694">
        <w:rPr>
          <w:rFonts w:ascii="仿宋_GB2312" w:eastAsia="仿宋_GB2312" w:hAnsi="等线" w:cs="Helvetica" w:hint="eastAsia"/>
          <w:color w:val="333333"/>
          <w:kern w:val="0"/>
          <w:sz w:val="32"/>
          <w:szCs w:val="32"/>
        </w:rPr>
        <w:t>到</w:t>
      </w:r>
      <w:r w:rsidRPr="006E1694">
        <w:rPr>
          <w:rFonts w:ascii="Cambria Math" w:eastAsia="等线" w:hAnsi="Cambria Math" w:cs="Helvetica"/>
          <w:color w:val="333333"/>
          <w:kern w:val="0"/>
          <w:sz w:val="32"/>
          <w:szCs w:val="32"/>
        </w:rPr>
        <w:t>t</w:t>
      </w:r>
      <w:r w:rsidRPr="006E1694">
        <w:rPr>
          <w:rFonts w:ascii="Helvetica" w:eastAsia="宋体" w:hAnsi="Helvetica" w:cs="Helvetica"/>
          <w:noProof/>
          <w:color w:val="333333"/>
          <w:kern w:val="0"/>
          <w:sz w:val="24"/>
          <w:szCs w:val="24"/>
        </w:rPr>
        <w:drawing>
          <wp:inline distT="0" distB="0" distL="0" distR="0">
            <wp:extent cx="66675" cy="400050"/>
            <wp:effectExtent l="0" t="0" r="9525" b="0"/>
            <wp:docPr id="5" name="图片 5" descr="https://cpipc.acge.org.cn/pcp/img/2021/5-19/3f53c718c48b4960aed7f664609844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pipc.acge.org.cn/pcp/img/2021/5-19/3f53c718c48b4960aed7f664609844b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 cy="400050"/>
                    </a:xfrm>
                    <a:prstGeom prst="rect">
                      <a:avLst/>
                    </a:prstGeom>
                    <a:noFill/>
                    <a:ln>
                      <a:noFill/>
                    </a:ln>
                  </pic:spPr>
                </pic:pic>
              </a:graphicData>
            </a:graphic>
          </wp:inline>
        </w:drawing>
      </w:r>
      <w:r w:rsidRPr="006E1694">
        <w:rPr>
          <w:rFonts w:ascii="仿宋_GB2312" w:eastAsia="仿宋_GB2312" w:hAnsi="等线" w:cs="Helvetica" w:hint="eastAsia"/>
          <w:color w:val="333333"/>
          <w:kern w:val="0"/>
          <w:sz w:val="32"/>
          <w:szCs w:val="32"/>
        </w:rPr>
        <w:t>时刻的用户及系统历史对话</w:t>
      </w:r>
      <w:r w:rsidRPr="006E1694">
        <w:rPr>
          <w:rFonts w:ascii="Cambria Math" w:eastAsia="等线" w:hAnsi="Cambria Math" w:cs="Helvetica"/>
          <w:color w:val="333333"/>
          <w:kern w:val="0"/>
          <w:sz w:val="32"/>
          <w:szCs w:val="32"/>
        </w:rPr>
        <w:t>&lt;U0,M0,U1,M1,</w:t>
      </w:r>
      <w:r w:rsidRPr="006E1694">
        <w:rPr>
          <w:rFonts w:ascii="仿宋_GB2312" w:eastAsia="仿宋_GB2312" w:hAnsi="等线" w:cs="Helvetica" w:hint="eastAsia"/>
          <w:color w:val="333333"/>
          <w:kern w:val="0"/>
          <w:sz w:val="32"/>
          <w:szCs w:val="32"/>
        </w:rPr>
        <w:t>……</w:t>
      </w:r>
      <w:r w:rsidRPr="006E1694">
        <w:rPr>
          <w:rFonts w:ascii="Cambria Math" w:eastAsia="等线" w:hAnsi="Cambria Math" w:cs="Helvetica"/>
          <w:color w:val="333333"/>
          <w:kern w:val="0"/>
          <w:sz w:val="32"/>
          <w:szCs w:val="32"/>
        </w:rPr>
        <w:t>,Ut</w:t>
      </w:r>
      <w:r w:rsidRPr="006E1694">
        <w:rPr>
          <w:rFonts w:ascii="微软雅黑" w:eastAsia="微软雅黑" w:hAnsi="微软雅黑" w:cs="Helvetica" w:hint="eastAsia"/>
          <w:color w:val="333333"/>
          <w:kern w:val="0"/>
          <w:sz w:val="32"/>
          <w:szCs w:val="32"/>
        </w:rPr>
        <w:t>-</w:t>
      </w:r>
      <w:r w:rsidRPr="006E1694">
        <w:rPr>
          <w:rFonts w:ascii="Cambria Math" w:eastAsia="等线" w:hAnsi="Cambria Math" w:cs="Helvetica"/>
          <w:color w:val="333333"/>
          <w:kern w:val="0"/>
          <w:sz w:val="32"/>
          <w:szCs w:val="32"/>
        </w:rPr>
        <w:t>1,Mt</w:t>
      </w:r>
      <w:r w:rsidRPr="006E1694">
        <w:rPr>
          <w:rFonts w:ascii="微软雅黑" w:eastAsia="微软雅黑" w:hAnsi="微软雅黑" w:cs="Helvetica" w:hint="eastAsia"/>
          <w:color w:val="333333"/>
          <w:kern w:val="0"/>
          <w:sz w:val="32"/>
          <w:szCs w:val="32"/>
        </w:rPr>
        <w:t>-</w:t>
      </w:r>
      <w:r w:rsidRPr="006E1694">
        <w:rPr>
          <w:rFonts w:ascii="Cambria Math" w:eastAsia="等线" w:hAnsi="Cambria Math" w:cs="Helvetica"/>
          <w:color w:val="333333"/>
          <w:kern w:val="0"/>
          <w:sz w:val="32"/>
          <w:szCs w:val="32"/>
        </w:rPr>
        <w:t>1Ut,Mt&gt;</w:t>
      </w:r>
      <w:r w:rsidRPr="006E1694">
        <w:rPr>
          <w:rFonts w:ascii="Helvetica" w:eastAsia="宋体" w:hAnsi="Helvetica" w:cs="Helvetica"/>
          <w:noProof/>
          <w:color w:val="333333"/>
          <w:kern w:val="0"/>
          <w:sz w:val="24"/>
          <w:szCs w:val="24"/>
        </w:rPr>
        <w:drawing>
          <wp:inline distT="0" distB="0" distL="0" distR="0">
            <wp:extent cx="3514725" cy="400050"/>
            <wp:effectExtent l="0" t="0" r="9525" b="0"/>
            <wp:docPr id="4" name="图片 4" descr="https://cpipc.acge.org.cn/pcp/img/2021/5-19/fa743e9d636f4dfdae2806deeb864c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pipc.acge.org.cn/pcp/img/2021/5-19/fa743e9d636f4dfdae2806deeb864c8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4725" cy="400050"/>
                    </a:xfrm>
                    <a:prstGeom prst="rect">
                      <a:avLst/>
                    </a:prstGeom>
                    <a:noFill/>
                    <a:ln>
                      <a:noFill/>
                    </a:ln>
                  </pic:spPr>
                </pic:pic>
              </a:graphicData>
            </a:graphic>
          </wp:inline>
        </w:drawing>
      </w:r>
      <w:r w:rsidRPr="006E1694">
        <w:rPr>
          <w:rFonts w:ascii="仿宋_GB2312" w:eastAsia="仿宋_GB2312" w:hAnsi="等线" w:cs="Helvetica" w:hint="eastAsia"/>
          <w:color w:val="333333"/>
          <w:kern w:val="0"/>
          <w:sz w:val="32"/>
          <w:szCs w:val="32"/>
        </w:rPr>
        <w:t>,</w:t>
      </w:r>
      <w:r w:rsidRPr="006E1694">
        <w:rPr>
          <w:rFonts w:ascii="仿宋_GB2312" w:eastAsia="仿宋_GB2312" w:hAnsi="等线" w:cs="Helvetica" w:hint="eastAsia"/>
          <w:color w:val="333333"/>
          <w:kern w:val="0"/>
          <w:sz w:val="32"/>
          <w:szCs w:val="32"/>
        </w:rPr>
        <w:t> </w:t>
      </w:r>
      <w:r w:rsidRPr="006E1694">
        <w:rPr>
          <w:rFonts w:ascii="仿宋_GB2312" w:eastAsia="仿宋_GB2312" w:hAnsi="等线" w:cs="Helvetica" w:hint="eastAsia"/>
          <w:color w:val="333333"/>
          <w:kern w:val="0"/>
          <w:sz w:val="32"/>
          <w:szCs w:val="32"/>
        </w:rPr>
        <w:t>其中</w:t>
      </w:r>
      <w:proofErr w:type="spellStart"/>
      <w:r w:rsidRPr="006E1694">
        <w:rPr>
          <w:rFonts w:ascii="Cambria Math" w:eastAsia="等线" w:hAnsi="Cambria Math" w:cs="Helvetica"/>
          <w:color w:val="333333"/>
          <w:kern w:val="0"/>
          <w:sz w:val="32"/>
          <w:szCs w:val="32"/>
        </w:rPr>
        <w:t>Uk</w:t>
      </w:r>
      <w:proofErr w:type="spellEnd"/>
      <w:r w:rsidRPr="006E1694">
        <w:rPr>
          <w:rFonts w:ascii="Helvetica" w:eastAsia="宋体" w:hAnsi="Helvetica" w:cs="Helvetica"/>
          <w:noProof/>
          <w:color w:val="333333"/>
          <w:kern w:val="0"/>
          <w:sz w:val="24"/>
          <w:szCs w:val="24"/>
        </w:rPr>
        <w:drawing>
          <wp:inline distT="0" distB="0" distL="0" distR="0">
            <wp:extent cx="228600" cy="400050"/>
            <wp:effectExtent l="0" t="0" r="0" b="0"/>
            <wp:docPr id="3" name="图片 3" descr="https://cpipc.acge.org.cn/pcp/img/2021/5-19/ce0981b50aab4146b3ff45e32902d5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pipc.acge.org.cn/pcp/img/2021/5-19/ce0981b50aab4146b3ff45e32902d5a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6E1694">
        <w:rPr>
          <w:rFonts w:ascii="仿宋_GB2312" w:eastAsia="仿宋_GB2312" w:hAnsi="等线" w:cs="Helvetica" w:hint="eastAsia"/>
          <w:color w:val="333333"/>
          <w:kern w:val="0"/>
          <w:sz w:val="32"/>
          <w:szCs w:val="32"/>
        </w:rPr>
        <w:t>为第</w:t>
      </w:r>
      <w:r w:rsidRPr="006E1694">
        <w:rPr>
          <w:rFonts w:ascii="Cambria Math" w:eastAsia="等线" w:hAnsi="Cambria Math" w:cs="Helvetica"/>
          <w:color w:val="333333"/>
          <w:kern w:val="0"/>
          <w:sz w:val="32"/>
          <w:szCs w:val="32"/>
        </w:rPr>
        <w:t>k</w:t>
      </w:r>
      <w:r w:rsidRPr="006E1694">
        <w:rPr>
          <w:rFonts w:ascii="Helvetica" w:eastAsia="宋体" w:hAnsi="Helvetica" w:cs="Helvetica"/>
          <w:noProof/>
          <w:color w:val="333333"/>
          <w:kern w:val="0"/>
          <w:sz w:val="24"/>
          <w:szCs w:val="24"/>
        </w:rPr>
        <w:drawing>
          <wp:inline distT="0" distB="0" distL="0" distR="0">
            <wp:extent cx="104775" cy="400050"/>
            <wp:effectExtent l="0" t="0" r="9525" b="0"/>
            <wp:docPr id="2" name="图片 2" descr="https://cpipc.acge.org.cn/pcp/img/2021/5-19/dd2a3314e3894802b327615940d4b1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pipc.acge.org.cn/pcp/img/2021/5-19/dd2a3314e3894802b327615940d4b1a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400050"/>
                    </a:xfrm>
                    <a:prstGeom prst="rect">
                      <a:avLst/>
                    </a:prstGeom>
                    <a:noFill/>
                    <a:ln>
                      <a:noFill/>
                    </a:ln>
                  </pic:spPr>
                </pic:pic>
              </a:graphicData>
            </a:graphic>
          </wp:inline>
        </w:drawing>
      </w:r>
      <w:proofErr w:type="gramStart"/>
      <w:r w:rsidRPr="006E1694">
        <w:rPr>
          <w:rFonts w:ascii="仿宋_GB2312" w:eastAsia="仿宋_GB2312" w:hAnsi="等线" w:cs="Helvetica" w:hint="eastAsia"/>
          <w:color w:val="333333"/>
          <w:kern w:val="0"/>
          <w:sz w:val="32"/>
          <w:szCs w:val="32"/>
        </w:rPr>
        <w:t>轮用户</w:t>
      </w:r>
      <w:proofErr w:type="gramEnd"/>
      <w:r w:rsidRPr="006E1694">
        <w:rPr>
          <w:rFonts w:ascii="仿宋_GB2312" w:eastAsia="仿宋_GB2312" w:hAnsi="等线" w:cs="Helvetica" w:hint="eastAsia"/>
          <w:color w:val="333333"/>
          <w:kern w:val="0"/>
          <w:sz w:val="32"/>
          <w:szCs w:val="32"/>
        </w:rPr>
        <w:t>会话，</w:t>
      </w:r>
      <w:r w:rsidRPr="006E1694">
        <w:rPr>
          <w:rFonts w:ascii="Cambria Math" w:eastAsia="等线" w:hAnsi="Cambria Math" w:cs="Helvetica"/>
          <w:color w:val="333333"/>
          <w:kern w:val="0"/>
          <w:sz w:val="32"/>
          <w:szCs w:val="32"/>
        </w:rPr>
        <w:t>Mk</w:t>
      </w:r>
      <w:r w:rsidRPr="006E1694">
        <w:rPr>
          <w:rFonts w:ascii="Helvetica" w:eastAsia="宋体" w:hAnsi="Helvetica" w:cs="Helvetica"/>
          <w:noProof/>
          <w:color w:val="333333"/>
          <w:kern w:val="0"/>
          <w:sz w:val="24"/>
          <w:szCs w:val="24"/>
        </w:rPr>
        <w:drawing>
          <wp:inline distT="0" distB="0" distL="0" distR="0">
            <wp:extent cx="257175" cy="400050"/>
            <wp:effectExtent l="0" t="0" r="9525" b="0"/>
            <wp:docPr id="1" name="图片 1" descr="https://cpipc.acge.org.cn/pcp/img/2021/5-19/d49ac4f69b8144a2b2cd6e66bd6c0f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pipc.acge.org.cn/pcp/img/2021/5-19/d49ac4f69b8144a2b2cd6e66bd6c0f4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400050"/>
                    </a:xfrm>
                    <a:prstGeom prst="rect">
                      <a:avLst/>
                    </a:prstGeom>
                    <a:noFill/>
                    <a:ln>
                      <a:noFill/>
                    </a:ln>
                  </pic:spPr>
                </pic:pic>
              </a:graphicData>
            </a:graphic>
          </wp:inline>
        </w:drawing>
      </w:r>
      <w:r w:rsidRPr="006E1694">
        <w:rPr>
          <w:rFonts w:ascii="仿宋_GB2312" w:eastAsia="仿宋_GB2312" w:hAnsi="等线" w:cs="Helvetica" w:hint="eastAsia"/>
          <w:color w:val="333333"/>
          <w:kern w:val="0"/>
          <w:sz w:val="32"/>
          <w:szCs w:val="32"/>
        </w:rPr>
        <w:t>为第k</w:t>
      </w:r>
      <w:proofErr w:type="gramStart"/>
      <w:r w:rsidRPr="006E1694">
        <w:rPr>
          <w:rFonts w:ascii="仿宋_GB2312" w:eastAsia="仿宋_GB2312" w:hAnsi="等线" w:cs="Helvetica" w:hint="eastAsia"/>
          <w:color w:val="333333"/>
          <w:kern w:val="0"/>
          <w:sz w:val="32"/>
          <w:szCs w:val="32"/>
        </w:rPr>
        <w:t>轮系统</w:t>
      </w:r>
      <w:proofErr w:type="gramEnd"/>
      <w:r w:rsidRPr="006E1694">
        <w:rPr>
          <w:rFonts w:ascii="仿宋_GB2312" w:eastAsia="仿宋_GB2312" w:hAnsi="等线" w:cs="Helvetica" w:hint="eastAsia"/>
          <w:color w:val="333333"/>
          <w:kern w:val="0"/>
          <w:sz w:val="32"/>
          <w:szCs w:val="32"/>
        </w:rPr>
        <w:t>会话, 输出是此轮用户会话涉及的领域、意图及槽位（含槽值）。</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4.4</w:t>
      </w:r>
      <w:r w:rsidRPr="006E1694">
        <w:rPr>
          <w:rFonts w:ascii="仿宋_GB2312" w:eastAsia="仿宋_GB2312" w:hAnsi="等线" w:cs="Helvetica" w:hint="eastAsia"/>
          <w:b/>
          <w:bCs/>
          <w:color w:val="333333"/>
          <w:kern w:val="0"/>
          <w:sz w:val="32"/>
          <w:szCs w:val="32"/>
        </w:rPr>
        <w:t> </w:t>
      </w:r>
      <w:r w:rsidRPr="006E1694">
        <w:rPr>
          <w:rFonts w:ascii="仿宋_GB2312" w:eastAsia="仿宋_GB2312" w:hAnsi="等线" w:cs="Helvetica" w:hint="eastAsia"/>
          <w:b/>
          <w:bCs/>
          <w:color w:val="333333"/>
          <w:kern w:val="0"/>
          <w:sz w:val="32"/>
          <w:szCs w:val="32"/>
        </w:rPr>
        <w:t>具体要求</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（1）参赛者可自由设计算法方案来比赛，但不可调用第三方外部接口，也不可使用基于规则的技术方案。</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（2）参赛者可采用业界常见的评估方法，也可根据自己的理解定义评估方法，有合理性即可。</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（3）需要考虑数据集中可能出现的指代消解问题。</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4.5</w:t>
      </w:r>
      <w:r w:rsidRPr="006E1694">
        <w:rPr>
          <w:rFonts w:ascii="仿宋_GB2312" w:eastAsia="仿宋_GB2312" w:hAnsi="等线" w:cs="Helvetica" w:hint="eastAsia"/>
          <w:b/>
          <w:bCs/>
          <w:color w:val="333333"/>
          <w:kern w:val="0"/>
          <w:sz w:val="32"/>
          <w:szCs w:val="32"/>
        </w:rPr>
        <w:t> </w:t>
      </w:r>
      <w:r w:rsidRPr="006E1694">
        <w:rPr>
          <w:rFonts w:ascii="仿宋_GB2312" w:eastAsia="仿宋_GB2312" w:hAnsi="等线" w:cs="Helvetica" w:hint="eastAsia"/>
          <w:b/>
          <w:bCs/>
          <w:color w:val="333333"/>
          <w:kern w:val="0"/>
          <w:sz w:val="32"/>
          <w:szCs w:val="32"/>
        </w:rPr>
        <w:t>参考数据集</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任务型对话数据集 :</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MultiWOZ2.3</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hyperlink r:id="rId14" w:history="1">
        <w:r w:rsidRPr="006E1694">
          <w:rPr>
            <w:rFonts w:ascii="仿宋_GB2312" w:eastAsia="仿宋_GB2312" w:hAnsi="等线" w:cs="Helvetica" w:hint="eastAsia"/>
            <w:color w:val="0563C1"/>
            <w:kern w:val="0"/>
            <w:sz w:val="32"/>
            <w:szCs w:val="32"/>
            <w:u w:val="single"/>
          </w:rPr>
          <w:t>https://github.com/lexmen318/MultiWOZ-coref</w:t>
        </w:r>
      </w:hyperlink>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4.6</w:t>
      </w:r>
      <w:r w:rsidRPr="006E1694">
        <w:rPr>
          <w:rFonts w:ascii="仿宋_GB2312" w:eastAsia="仿宋_GB2312" w:hAnsi="等线" w:cs="Helvetica" w:hint="eastAsia"/>
          <w:b/>
          <w:bCs/>
          <w:color w:val="333333"/>
          <w:kern w:val="0"/>
          <w:sz w:val="32"/>
          <w:szCs w:val="32"/>
        </w:rPr>
        <w:t> </w:t>
      </w:r>
      <w:r w:rsidRPr="006E1694">
        <w:rPr>
          <w:rFonts w:ascii="仿宋_GB2312" w:eastAsia="仿宋_GB2312" w:hAnsi="等线" w:cs="Helvetica" w:hint="eastAsia"/>
          <w:b/>
          <w:bCs/>
          <w:color w:val="333333"/>
          <w:kern w:val="0"/>
          <w:sz w:val="32"/>
          <w:szCs w:val="32"/>
        </w:rPr>
        <w:t>参考文献</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NLU</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lastRenderedPageBreak/>
        <w:t xml:space="preserve">[1] Chen Q, </w:t>
      </w:r>
      <w:proofErr w:type="spellStart"/>
      <w:r w:rsidRPr="006E1694">
        <w:rPr>
          <w:rFonts w:ascii="仿宋_GB2312" w:eastAsia="仿宋_GB2312" w:hAnsi="等线" w:cs="Helvetica" w:hint="eastAsia"/>
          <w:color w:val="333333"/>
          <w:kern w:val="0"/>
          <w:sz w:val="32"/>
          <w:szCs w:val="32"/>
        </w:rPr>
        <w:t>Zhuo</w:t>
      </w:r>
      <w:proofErr w:type="spellEnd"/>
      <w:r w:rsidRPr="006E1694">
        <w:rPr>
          <w:rFonts w:ascii="仿宋_GB2312" w:eastAsia="仿宋_GB2312" w:hAnsi="等线" w:cs="Helvetica" w:hint="eastAsia"/>
          <w:color w:val="333333"/>
          <w:kern w:val="0"/>
          <w:sz w:val="32"/>
          <w:szCs w:val="32"/>
        </w:rPr>
        <w:t xml:space="preserve"> Z, Wang W. Bert for joint intent classification and slot </w:t>
      </w:r>
      <w:proofErr w:type="gramStart"/>
      <w:r w:rsidRPr="006E1694">
        <w:rPr>
          <w:rFonts w:ascii="仿宋_GB2312" w:eastAsia="仿宋_GB2312" w:hAnsi="等线" w:cs="Helvetica" w:hint="eastAsia"/>
          <w:color w:val="333333"/>
          <w:kern w:val="0"/>
          <w:sz w:val="32"/>
          <w:szCs w:val="32"/>
        </w:rPr>
        <w:t>filling[</w:t>
      </w:r>
      <w:proofErr w:type="gramEnd"/>
      <w:r w:rsidRPr="006E1694">
        <w:rPr>
          <w:rFonts w:ascii="仿宋_GB2312" w:eastAsia="仿宋_GB2312" w:hAnsi="等线" w:cs="Helvetica" w:hint="eastAsia"/>
          <w:color w:val="333333"/>
          <w:kern w:val="0"/>
          <w:sz w:val="32"/>
          <w:szCs w:val="32"/>
        </w:rPr>
        <w:t xml:space="preserve">J]. </w:t>
      </w:r>
      <w:proofErr w:type="spellStart"/>
      <w:proofErr w:type="gramStart"/>
      <w:r w:rsidRPr="006E1694">
        <w:rPr>
          <w:rFonts w:ascii="仿宋_GB2312" w:eastAsia="仿宋_GB2312" w:hAnsi="等线" w:cs="Helvetica" w:hint="eastAsia"/>
          <w:color w:val="333333"/>
          <w:kern w:val="0"/>
          <w:sz w:val="32"/>
          <w:szCs w:val="32"/>
        </w:rPr>
        <w:t>arXiv</w:t>
      </w:r>
      <w:proofErr w:type="spellEnd"/>
      <w:proofErr w:type="gramEnd"/>
      <w:r w:rsidRPr="006E1694">
        <w:rPr>
          <w:rFonts w:ascii="仿宋_GB2312" w:eastAsia="仿宋_GB2312" w:hAnsi="等线" w:cs="Helvetica" w:hint="eastAsia"/>
          <w:color w:val="333333"/>
          <w:kern w:val="0"/>
          <w:sz w:val="32"/>
          <w:szCs w:val="32"/>
        </w:rPr>
        <w:t xml:space="preserve"> preprint arXiv:1902.10909, 2019.</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MultiWOZ2.3</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[3] Han, Ting, et al. "</w:t>
      </w:r>
      <w:proofErr w:type="spellStart"/>
      <w:r w:rsidRPr="006E1694">
        <w:rPr>
          <w:rFonts w:ascii="仿宋_GB2312" w:eastAsia="仿宋_GB2312" w:hAnsi="等线" w:cs="Helvetica" w:hint="eastAsia"/>
          <w:color w:val="333333"/>
          <w:kern w:val="0"/>
          <w:sz w:val="32"/>
          <w:szCs w:val="32"/>
        </w:rPr>
        <w:t>MultiWOZ</w:t>
      </w:r>
      <w:proofErr w:type="spellEnd"/>
      <w:r w:rsidRPr="006E1694">
        <w:rPr>
          <w:rFonts w:ascii="仿宋_GB2312" w:eastAsia="仿宋_GB2312" w:hAnsi="等线" w:cs="Helvetica" w:hint="eastAsia"/>
          <w:color w:val="333333"/>
          <w:kern w:val="0"/>
          <w:sz w:val="32"/>
          <w:szCs w:val="32"/>
        </w:rPr>
        <w:t xml:space="preserve"> 2.3: A multi-domain task-oriented dataset enhanced with annotation corrections and co-reference annotation."</w:t>
      </w:r>
      <w:r w:rsidRPr="006E1694">
        <w:rPr>
          <w:rFonts w:ascii="等线" w:eastAsia="等线" w:hAnsi="等线" w:cs="Helvetica" w:hint="eastAsia"/>
          <w:color w:val="333333"/>
          <w:kern w:val="0"/>
          <w:szCs w:val="21"/>
        </w:rPr>
        <w:t> </w:t>
      </w:r>
      <w:proofErr w:type="spellStart"/>
      <w:r w:rsidRPr="006E1694">
        <w:rPr>
          <w:rFonts w:ascii="仿宋_GB2312" w:eastAsia="仿宋_GB2312" w:hAnsi="等线" w:cs="Helvetica" w:hint="eastAsia"/>
          <w:color w:val="333333"/>
          <w:kern w:val="0"/>
          <w:sz w:val="32"/>
          <w:szCs w:val="32"/>
        </w:rPr>
        <w:t>arXiv</w:t>
      </w:r>
      <w:proofErr w:type="spellEnd"/>
      <w:r w:rsidRPr="006E1694">
        <w:rPr>
          <w:rFonts w:ascii="仿宋_GB2312" w:eastAsia="仿宋_GB2312" w:hAnsi="等线" w:cs="Helvetica" w:hint="eastAsia"/>
          <w:color w:val="333333"/>
          <w:kern w:val="0"/>
          <w:sz w:val="32"/>
          <w:szCs w:val="32"/>
        </w:rPr>
        <w:t xml:space="preserve"> preprint arXiv</w:t>
      </w:r>
      <w:proofErr w:type="gramStart"/>
      <w:r w:rsidRPr="006E1694">
        <w:rPr>
          <w:rFonts w:ascii="仿宋_GB2312" w:eastAsia="仿宋_GB2312" w:hAnsi="等线" w:cs="Helvetica" w:hint="eastAsia"/>
          <w:color w:val="333333"/>
          <w:kern w:val="0"/>
          <w:sz w:val="32"/>
          <w:szCs w:val="32"/>
        </w:rPr>
        <w:t>:2010.05594</w:t>
      </w:r>
      <w:proofErr w:type="gramEnd"/>
      <w:r w:rsidRPr="006E1694">
        <w:rPr>
          <w:rFonts w:ascii="等线" w:eastAsia="等线" w:hAnsi="等线" w:cs="Helvetica" w:hint="eastAsia"/>
          <w:color w:val="333333"/>
          <w:kern w:val="0"/>
          <w:szCs w:val="21"/>
        </w:rPr>
        <w:t> </w:t>
      </w:r>
      <w:r w:rsidRPr="006E1694">
        <w:rPr>
          <w:rFonts w:ascii="仿宋_GB2312" w:eastAsia="仿宋_GB2312" w:hAnsi="等线" w:cs="Helvetica" w:hint="eastAsia"/>
          <w:color w:val="333333"/>
          <w:kern w:val="0"/>
          <w:sz w:val="32"/>
          <w:szCs w:val="32"/>
        </w:rPr>
        <w:t>(2020).</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Benchmark</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 xml:space="preserve">[2] Takanobu, </w:t>
      </w:r>
      <w:proofErr w:type="spellStart"/>
      <w:r w:rsidRPr="006E1694">
        <w:rPr>
          <w:rFonts w:ascii="仿宋_GB2312" w:eastAsia="仿宋_GB2312" w:hAnsi="等线" w:cs="Helvetica" w:hint="eastAsia"/>
          <w:color w:val="333333"/>
          <w:kern w:val="0"/>
          <w:sz w:val="32"/>
          <w:szCs w:val="32"/>
        </w:rPr>
        <w:t>Ryuichi</w:t>
      </w:r>
      <w:proofErr w:type="spellEnd"/>
      <w:r w:rsidRPr="006E1694">
        <w:rPr>
          <w:rFonts w:ascii="仿宋_GB2312" w:eastAsia="仿宋_GB2312" w:hAnsi="等线" w:cs="Helvetica" w:hint="eastAsia"/>
          <w:color w:val="333333"/>
          <w:kern w:val="0"/>
          <w:sz w:val="32"/>
          <w:szCs w:val="32"/>
        </w:rPr>
        <w:t xml:space="preserve">, et al. "Is your goal-oriented dialog model performing really well? </w:t>
      </w:r>
      <w:proofErr w:type="gramStart"/>
      <w:r w:rsidRPr="006E1694">
        <w:rPr>
          <w:rFonts w:ascii="仿宋_GB2312" w:eastAsia="仿宋_GB2312" w:hAnsi="等线" w:cs="Helvetica" w:hint="eastAsia"/>
          <w:color w:val="333333"/>
          <w:kern w:val="0"/>
          <w:sz w:val="32"/>
          <w:szCs w:val="32"/>
        </w:rPr>
        <w:t>empirical</w:t>
      </w:r>
      <w:proofErr w:type="gramEnd"/>
      <w:r w:rsidRPr="006E1694">
        <w:rPr>
          <w:rFonts w:ascii="仿宋_GB2312" w:eastAsia="仿宋_GB2312" w:hAnsi="等线" w:cs="Helvetica" w:hint="eastAsia"/>
          <w:color w:val="333333"/>
          <w:kern w:val="0"/>
          <w:sz w:val="32"/>
          <w:szCs w:val="32"/>
        </w:rPr>
        <w:t xml:space="preserve"> analysis of system-wise evaluation."</w:t>
      </w:r>
      <w:r w:rsidRPr="006E1694">
        <w:rPr>
          <w:rFonts w:ascii="等线" w:eastAsia="等线" w:hAnsi="等线" w:cs="Helvetica" w:hint="eastAsia"/>
          <w:color w:val="333333"/>
          <w:kern w:val="0"/>
          <w:szCs w:val="21"/>
        </w:rPr>
        <w:t> </w:t>
      </w:r>
      <w:proofErr w:type="spellStart"/>
      <w:r w:rsidRPr="006E1694">
        <w:rPr>
          <w:rFonts w:ascii="仿宋_GB2312" w:eastAsia="仿宋_GB2312" w:hAnsi="等线" w:cs="Helvetica" w:hint="eastAsia"/>
          <w:color w:val="333333"/>
          <w:kern w:val="0"/>
          <w:sz w:val="32"/>
          <w:szCs w:val="32"/>
        </w:rPr>
        <w:t>arXiv</w:t>
      </w:r>
      <w:proofErr w:type="spellEnd"/>
      <w:r w:rsidRPr="006E1694">
        <w:rPr>
          <w:rFonts w:ascii="仿宋_GB2312" w:eastAsia="仿宋_GB2312" w:hAnsi="等线" w:cs="Helvetica" w:hint="eastAsia"/>
          <w:color w:val="333333"/>
          <w:kern w:val="0"/>
          <w:sz w:val="32"/>
          <w:szCs w:val="32"/>
        </w:rPr>
        <w:t xml:space="preserve"> preprint arXiv:2005.07362</w:t>
      </w:r>
      <w:r w:rsidRPr="006E1694">
        <w:rPr>
          <w:rFonts w:ascii="等线" w:eastAsia="等线" w:hAnsi="等线" w:cs="Helvetica" w:hint="eastAsia"/>
          <w:color w:val="333333"/>
          <w:kern w:val="0"/>
          <w:szCs w:val="21"/>
        </w:rPr>
        <w:t> </w:t>
      </w:r>
      <w:r w:rsidRPr="006E1694">
        <w:rPr>
          <w:rFonts w:ascii="仿宋_GB2312" w:eastAsia="仿宋_GB2312" w:hAnsi="等线" w:cs="Helvetica" w:hint="eastAsia"/>
          <w:color w:val="333333"/>
          <w:kern w:val="0"/>
          <w:sz w:val="32"/>
          <w:szCs w:val="32"/>
        </w:rPr>
        <w:t>(2020)</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b/>
          <w:bCs/>
          <w:color w:val="333333"/>
          <w:kern w:val="0"/>
          <w:sz w:val="32"/>
          <w:szCs w:val="32"/>
        </w:rPr>
        <w:t>4.7</w:t>
      </w:r>
      <w:r w:rsidRPr="006E1694">
        <w:rPr>
          <w:rFonts w:ascii="仿宋_GB2312" w:eastAsia="仿宋_GB2312" w:hAnsi="等线" w:cs="Helvetica" w:hint="eastAsia"/>
          <w:b/>
          <w:bCs/>
          <w:color w:val="333333"/>
          <w:kern w:val="0"/>
          <w:sz w:val="32"/>
          <w:szCs w:val="32"/>
        </w:rPr>
        <w:t> </w:t>
      </w:r>
      <w:r w:rsidRPr="006E1694">
        <w:rPr>
          <w:rFonts w:ascii="仿宋_GB2312" w:eastAsia="仿宋_GB2312" w:hAnsi="等线" w:cs="Helvetica" w:hint="eastAsia"/>
          <w:b/>
          <w:bCs/>
          <w:color w:val="333333"/>
          <w:kern w:val="0"/>
          <w:sz w:val="32"/>
          <w:szCs w:val="32"/>
        </w:rPr>
        <w:t>华为赛题</w:t>
      </w:r>
      <w:proofErr w:type="gramStart"/>
      <w:r w:rsidRPr="006E1694">
        <w:rPr>
          <w:rFonts w:ascii="仿宋_GB2312" w:eastAsia="仿宋_GB2312" w:hAnsi="等线" w:cs="Helvetica" w:hint="eastAsia"/>
          <w:b/>
          <w:bCs/>
          <w:color w:val="333333"/>
          <w:kern w:val="0"/>
          <w:sz w:val="32"/>
          <w:szCs w:val="32"/>
        </w:rPr>
        <w:t>四咨询</w:t>
      </w:r>
      <w:proofErr w:type="gramEnd"/>
      <w:r w:rsidRPr="006E1694">
        <w:rPr>
          <w:rFonts w:ascii="仿宋_GB2312" w:eastAsia="仿宋_GB2312" w:hAnsi="等线" w:cs="Helvetica" w:hint="eastAsia"/>
          <w:b/>
          <w:bCs/>
          <w:color w:val="333333"/>
          <w:kern w:val="0"/>
          <w:sz w:val="32"/>
          <w:szCs w:val="32"/>
        </w:rPr>
        <w:t>专家及联系邮箱</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中文任务型多轮对话理解 -- 刘喜明--</w:t>
      </w:r>
      <w:hyperlink r:id="rId15" w:history="1">
        <w:r w:rsidRPr="006E1694">
          <w:rPr>
            <w:rFonts w:ascii="仿宋_GB2312" w:eastAsia="仿宋_GB2312" w:hAnsi="等线" w:cs="Helvetica" w:hint="eastAsia"/>
            <w:color w:val="0563C1"/>
            <w:kern w:val="0"/>
            <w:sz w:val="32"/>
            <w:szCs w:val="32"/>
            <w:u w:val="single"/>
          </w:rPr>
          <w:t>liuximing1@huawei.com</w:t>
        </w:r>
      </w:hyperlink>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*华为赛题专项奖</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333333"/>
          <w:kern w:val="0"/>
          <w:sz w:val="32"/>
          <w:szCs w:val="32"/>
        </w:rPr>
        <w:t>华为公司为选择华为赛题的赛队设立了华为专项奖。选择华为赛题，在初赛评审中成绩排名前10名的赛队将获得华为专项奖，每队奖金1万元人民币。</w:t>
      </w:r>
      <w:r w:rsidRPr="006E1694">
        <w:rPr>
          <w:rFonts w:ascii="仿宋_GB2312" w:eastAsia="仿宋_GB2312" w:hAnsi="等线" w:cs="Helvetica" w:hint="eastAsia"/>
          <w:color w:val="000000"/>
          <w:kern w:val="0"/>
          <w:sz w:val="32"/>
          <w:szCs w:val="32"/>
        </w:rPr>
        <w:t>华为专项奖是重复奖，参赛赛队可同时参加竞赛执行委员会组织的其它竞赛奖项的评审和获奖。</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宋体" w:cs="Helvetica" w:hint="eastAsia"/>
          <w:b/>
          <w:bCs/>
          <w:color w:val="333333"/>
          <w:kern w:val="0"/>
          <w:sz w:val="32"/>
          <w:szCs w:val="32"/>
          <w:shd w:val="clear" w:color="auto" w:fill="FFFFFF"/>
        </w:rPr>
        <w:lastRenderedPageBreak/>
        <w:t>二、报名及提交作品要求</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宋体" w:cs="Helvetica" w:hint="eastAsia"/>
          <w:color w:val="000000"/>
          <w:kern w:val="0"/>
          <w:sz w:val="32"/>
          <w:szCs w:val="32"/>
          <w:shd w:val="clear" w:color="auto" w:fill="FFFFFF"/>
        </w:rPr>
        <w:t>参赛队伍在以上赛题中任选其一进行作品创作参赛。</w:t>
      </w:r>
    </w:p>
    <w:p w:rsidR="006E1694" w:rsidRPr="006E1694" w:rsidRDefault="006E1694" w:rsidP="006E1694">
      <w:pPr>
        <w:widowControl/>
        <w:shd w:val="clear" w:color="auto" w:fill="FFFFFF"/>
        <w:spacing w:line="450" w:lineRule="atLeast"/>
        <w:ind w:firstLine="480"/>
        <w:rPr>
          <w:rFonts w:ascii="Helvetica" w:eastAsia="宋体" w:hAnsi="Helvetica" w:cs="Helvetica"/>
          <w:color w:val="333333"/>
          <w:kern w:val="0"/>
          <w:sz w:val="24"/>
          <w:szCs w:val="24"/>
        </w:rPr>
      </w:pPr>
      <w:r w:rsidRPr="006E1694">
        <w:rPr>
          <w:rFonts w:ascii="仿宋_GB2312" w:eastAsia="仿宋_GB2312" w:hAnsi="等线" w:cs="Helvetica" w:hint="eastAsia"/>
          <w:color w:val="000000"/>
          <w:kern w:val="0"/>
          <w:sz w:val="32"/>
          <w:szCs w:val="32"/>
          <w:shd w:val="clear" w:color="auto" w:fill="FFFFFF"/>
        </w:rPr>
        <w:t>6月30日前，在大赛官网</w:t>
      </w:r>
      <w:r w:rsidRPr="006E1694">
        <w:rPr>
          <w:rFonts w:ascii="等线" w:eastAsia="等线" w:hAnsi="等线" w:cs="Helvetica" w:hint="eastAsia"/>
          <w:color w:val="333333"/>
          <w:kern w:val="0"/>
          <w:szCs w:val="21"/>
          <w:shd w:val="clear" w:color="auto" w:fill="FFFFFF"/>
        </w:rPr>
        <w:t> </w:t>
      </w:r>
      <w:hyperlink r:id="rId16" w:history="1">
        <w:r w:rsidRPr="006E1694">
          <w:rPr>
            <w:rFonts w:ascii="仿宋_GB2312" w:eastAsia="仿宋_GB2312" w:hAnsi="等线" w:cs="Helvetica" w:hint="eastAsia"/>
            <w:color w:val="000000"/>
            <w:kern w:val="0"/>
            <w:sz w:val="32"/>
            <w:szCs w:val="32"/>
            <w:u w:val="single"/>
          </w:rPr>
          <w:t>https://cpipc.acge.org.cn/</w:t>
        </w:r>
      </w:hyperlink>
      <w:r w:rsidRPr="006E1694">
        <w:rPr>
          <w:rFonts w:ascii="等线" w:eastAsia="等线" w:hAnsi="等线" w:cs="Helvetica" w:hint="eastAsia"/>
          <w:color w:val="333333"/>
          <w:kern w:val="0"/>
          <w:szCs w:val="21"/>
          <w:shd w:val="clear" w:color="auto" w:fill="FFFFFF"/>
        </w:rPr>
        <w:t>  </w:t>
      </w:r>
      <w:r w:rsidRPr="006E1694">
        <w:rPr>
          <w:rFonts w:ascii="仿宋_GB2312" w:eastAsia="仿宋_GB2312" w:hAnsi="等线" w:cs="Helvetica" w:hint="eastAsia"/>
          <w:color w:val="000000"/>
          <w:kern w:val="0"/>
          <w:sz w:val="32"/>
          <w:szCs w:val="32"/>
          <w:shd w:val="clear" w:color="auto" w:fill="FFFFFF"/>
        </w:rPr>
        <w:t>中报名，通过培养单位资格审查后，8月31日前，在</w:t>
      </w:r>
      <w:proofErr w:type="gramStart"/>
      <w:r w:rsidRPr="006E1694">
        <w:rPr>
          <w:rFonts w:ascii="仿宋_GB2312" w:eastAsia="仿宋_GB2312" w:hAnsi="等线" w:cs="Helvetica" w:hint="eastAsia"/>
          <w:color w:val="000000"/>
          <w:kern w:val="0"/>
          <w:sz w:val="32"/>
          <w:szCs w:val="32"/>
          <w:shd w:val="clear" w:color="auto" w:fill="FFFFFF"/>
        </w:rPr>
        <w:t>大赛官网提交</w:t>
      </w:r>
      <w:proofErr w:type="gramEnd"/>
      <w:r w:rsidRPr="006E1694">
        <w:rPr>
          <w:rFonts w:ascii="仿宋_GB2312" w:eastAsia="仿宋_GB2312" w:hAnsi="等线" w:cs="Helvetica" w:hint="eastAsia"/>
          <w:color w:val="000000"/>
          <w:kern w:val="0"/>
          <w:sz w:val="32"/>
          <w:szCs w:val="32"/>
          <w:shd w:val="clear" w:color="auto" w:fill="FFFFFF"/>
        </w:rPr>
        <w:t>参赛作品。（作品提交规范及模板见附件）</w:t>
      </w:r>
    </w:p>
    <w:p w:rsidR="006E1694" w:rsidRDefault="006E1694"/>
    <w:p w:rsidR="006E1694" w:rsidRPr="003D77BF" w:rsidRDefault="006E1694">
      <w:pPr>
        <w:rPr>
          <w:rFonts w:hint="eastAsia"/>
        </w:rPr>
      </w:pPr>
    </w:p>
    <w:sectPr w:rsidR="006E1694" w:rsidRPr="003D7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BF"/>
    <w:rsid w:val="003D77BF"/>
    <w:rsid w:val="006E1694"/>
    <w:rsid w:val="00D56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D236"/>
  <w15:chartTrackingRefBased/>
  <w15:docId w15:val="{04FC405D-0053-4D19-9680-0E9ABE58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77BF"/>
    <w:pPr>
      <w:widowControl/>
      <w:spacing w:before="100" w:beforeAutospacing="1" w:after="100" w:afterAutospacing="1"/>
      <w:jc w:val="left"/>
    </w:pPr>
    <w:rPr>
      <w:rFonts w:ascii="宋体" w:eastAsia="宋体" w:hAnsi="宋体" w:cs="宋体"/>
      <w:kern w:val="0"/>
      <w:sz w:val="24"/>
      <w:szCs w:val="24"/>
    </w:rPr>
  </w:style>
  <w:style w:type="paragraph" w:customStyle="1" w:styleId="indent1">
    <w:name w:val="indent1"/>
    <w:basedOn w:val="a"/>
    <w:rsid w:val="003D77B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D77BF"/>
    <w:rPr>
      <w:b/>
      <w:bCs/>
    </w:rPr>
  </w:style>
  <w:style w:type="character" w:styleId="a5">
    <w:name w:val="Hyperlink"/>
    <w:basedOn w:val="a0"/>
    <w:uiPriority w:val="99"/>
    <w:semiHidden/>
    <w:unhideWhenUsed/>
    <w:rsid w:val="006E16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61339">
      <w:bodyDiv w:val="1"/>
      <w:marLeft w:val="0"/>
      <w:marRight w:val="0"/>
      <w:marTop w:val="0"/>
      <w:marBottom w:val="0"/>
      <w:divBdr>
        <w:top w:val="none" w:sz="0" w:space="0" w:color="auto"/>
        <w:left w:val="none" w:sz="0" w:space="0" w:color="auto"/>
        <w:bottom w:val="none" w:sz="0" w:space="0" w:color="auto"/>
        <w:right w:val="none" w:sz="0" w:space="0" w:color="auto"/>
      </w:divBdr>
      <w:divsChild>
        <w:div w:id="1729188935">
          <w:marLeft w:val="0"/>
          <w:marRight w:val="0"/>
          <w:marTop w:val="450"/>
          <w:marBottom w:val="0"/>
          <w:divBdr>
            <w:top w:val="none" w:sz="0" w:space="0" w:color="auto"/>
            <w:left w:val="none" w:sz="0" w:space="0" w:color="auto"/>
            <w:bottom w:val="none" w:sz="0" w:space="0" w:color="auto"/>
            <w:right w:val="none" w:sz="0" w:space="0" w:color="auto"/>
          </w:divBdr>
        </w:div>
        <w:div w:id="1246888491">
          <w:marLeft w:val="0"/>
          <w:marRight w:val="0"/>
          <w:marTop w:val="210"/>
          <w:marBottom w:val="0"/>
          <w:divBdr>
            <w:top w:val="none" w:sz="0" w:space="0" w:color="auto"/>
            <w:left w:val="none" w:sz="0" w:space="0" w:color="auto"/>
            <w:bottom w:val="single" w:sz="6" w:space="0" w:color="F2F2F2"/>
            <w:right w:val="none" w:sz="0" w:space="0" w:color="auto"/>
          </w:divBdr>
        </w:div>
        <w:div w:id="953094886">
          <w:marLeft w:val="0"/>
          <w:marRight w:val="0"/>
          <w:marTop w:val="450"/>
          <w:marBottom w:val="0"/>
          <w:divBdr>
            <w:top w:val="none" w:sz="0" w:space="0" w:color="auto"/>
            <w:left w:val="none" w:sz="0" w:space="0" w:color="auto"/>
            <w:bottom w:val="none" w:sz="0" w:space="0" w:color="auto"/>
            <w:right w:val="none" w:sz="0" w:space="0" w:color="auto"/>
          </w:divBdr>
        </w:div>
      </w:divsChild>
    </w:div>
    <w:div w:id="1192259350">
      <w:bodyDiv w:val="1"/>
      <w:marLeft w:val="0"/>
      <w:marRight w:val="0"/>
      <w:marTop w:val="0"/>
      <w:marBottom w:val="0"/>
      <w:divBdr>
        <w:top w:val="none" w:sz="0" w:space="0" w:color="auto"/>
        <w:left w:val="none" w:sz="0" w:space="0" w:color="auto"/>
        <w:bottom w:val="none" w:sz="0" w:space="0" w:color="auto"/>
        <w:right w:val="none" w:sz="0" w:space="0" w:color="auto"/>
      </w:divBdr>
      <w:divsChild>
        <w:div w:id="818881702">
          <w:marLeft w:val="0"/>
          <w:marRight w:val="0"/>
          <w:marTop w:val="450"/>
          <w:marBottom w:val="0"/>
          <w:divBdr>
            <w:top w:val="none" w:sz="0" w:space="0" w:color="auto"/>
            <w:left w:val="none" w:sz="0" w:space="0" w:color="auto"/>
            <w:bottom w:val="none" w:sz="0" w:space="0" w:color="auto"/>
            <w:right w:val="none" w:sz="0" w:space="0" w:color="auto"/>
          </w:divBdr>
        </w:div>
        <w:div w:id="2140679558">
          <w:marLeft w:val="0"/>
          <w:marRight w:val="0"/>
          <w:marTop w:val="210"/>
          <w:marBottom w:val="0"/>
          <w:divBdr>
            <w:top w:val="none" w:sz="0" w:space="0" w:color="auto"/>
            <w:left w:val="none" w:sz="0" w:space="0" w:color="auto"/>
            <w:bottom w:val="single" w:sz="6" w:space="0" w:color="F2F2F2"/>
            <w:right w:val="none" w:sz="0" w:space="0" w:color="auto"/>
          </w:divBdr>
        </w:div>
        <w:div w:id="270627106">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icheng81@huawei.com"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pipc.acge.org.cn/" TargetMode="External"/><Relationship Id="rId1" Type="http://schemas.openxmlformats.org/officeDocument/2006/relationships/styles" Target="styles.xml"/><Relationship Id="rId6" Type="http://schemas.openxmlformats.org/officeDocument/2006/relationships/hyperlink" Target="https://arxiv.org/abs/1811.10830" TargetMode="External"/><Relationship Id="rId11" Type="http://schemas.openxmlformats.org/officeDocument/2006/relationships/image" Target="media/image4.png"/><Relationship Id="rId5" Type="http://schemas.openxmlformats.org/officeDocument/2006/relationships/hyperlink" Target="mailto:wenyujin@huawei.com" TargetMode="External"/><Relationship Id="rId15" Type="http://schemas.openxmlformats.org/officeDocument/2006/relationships/hyperlink" Target="mailto:liuximing1@huawei.com" TargetMode="External"/><Relationship Id="rId10" Type="http://schemas.openxmlformats.org/officeDocument/2006/relationships/image" Target="media/image3.png"/><Relationship Id="rId4" Type="http://schemas.openxmlformats.org/officeDocument/2006/relationships/hyperlink" Target="mailto:wenyujin@huawei.com" TargetMode="External"/><Relationship Id="rId9" Type="http://schemas.openxmlformats.org/officeDocument/2006/relationships/image" Target="media/image2.png"/><Relationship Id="rId14" Type="http://schemas.openxmlformats.org/officeDocument/2006/relationships/hyperlink" Target="https://github.com/lexmen318/MultiWOZ-core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Guoyihua</dc:creator>
  <cp:keywords/>
  <dc:description/>
  <cp:lastModifiedBy>Guoyihua</cp:lastModifiedBy>
  <cp:revision>1</cp:revision>
  <dcterms:created xsi:type="dcterms:W3CDTF">2021-06-01T02:35:00Z</dcterms:created>
  <dcterms:modified xsi:type="dcterms:W3CDTF">2021-06-01T02:46:00Z</dcterms:modified>
</cp:coreProperties>
</file>