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C7" w:rsidRPr="005139C7" w:rsidRDefault="005139C7" w:rsidP="005139C7">
      <w:pPr>
        <w:widowControl/>
        <w:shd w:val="clear" w:color="auto" w:fill="FFFFFF"/>
        <w:jc w:val="center"/>
        <w:outlineLvl w:val="0"/>
        <w:rPr>
          <w:rFonts w:ascii="Helvetica" w:eastAsia="宋体" w:hAnsi="Helvetica" w:cs="宋体"/>
          <w:color w:val="000000"/>
          <w:kern w:val="36"/>
          <w:sz w:val="33"/>
          <w:szCs w:val="33"/>
        </w:rPr>
      </w:pPr>
      <w:r w:rsidRPr="005139C7">
        <w:rPr>
          <w:rFonts w:ascii="Helvetica" w:eastAsia="宋体" w:hAnsi="Helvetica" w:cs="宋体"/>
          <w:color w:val="000000"/>
          <w:kern w:val="36"/>
          <w:sz w:val="33"/>
          <w:szCs w:val="33"/>
        </w:rPr>
        <w:t>2021</w:t>
      </w:r>
      <w:r w:rsidRPr="005139C7">
        <w:rPr>
          <w:rFonts w:ascii="Helvetica" w:eastAsia="宋体" w:hAnsi="Helvetica" w:cs="宋体"/>
          <w:color w:val="000000"/>
          <w:kern w:val="36"/>
          <w:sz w:val="33"/>
          <w:szCs w:val="33"/>
        </w:rPr>
        <w:t>年创新型人才国际合作培养项目实施办法</w:t>
      </w:r>
    </w:p>
    <w:p w:rsidR="005139C7" w:rsidRPr="005139C7" w:rsidRDefault="005139C7" w:rsidP="005139C7">
      <w:pPr>
        <w:widowControl/>
        <w:shd w:val="clear" w:color="auto" w:fill="FFFFFF"/>
        <w:jc w:val="center"/>
        <w:rPr>
          <w:rFonts w:ascii="Helvetica" w:eastAsia="宋体" w:hAnsi="Helvetica" w:cs="宋体"/>
          <w:color w:val="555555"/>
          <w:kern w:val="0"/>
          <w:sz w:val="18"/>
          <w:szCs w:val="18"/>
        </w:rPr>
      </w:pPr>
      <w:r w:rsidRPr="005139C7">
        <w:rPr>
          <w:rFonts w:ascii="Helvetica" w:eastAsia="宋体" w:hAnsi="Helvetica" w:cs="宋体"/>
          <w:color w:val="555555"/>
          <w:kern w:val="0"/>
          <w:sz w:val="18"/>
          <w:szCs w:val="18"/>
        </w:rPr>
        <w:t>发布时间：</w:t>
      </w:r>
      <w:r w:rsidRPr="005139C7">
        <w:rPr>
          <w:rFonts w:ascii="Helvetica" w:eastAsia="宋体" w:hAnsi="Helvetica" w:cs="宋体"/>
          <w:color w:val="555555"/>
          <w:kern w:val="0"/>
          <w:sz w:val="18"/>
          <w:szCs w:val="18"/>
        </w:rPr>
        <w:t>2020</w:t>
      </w:r>
      <w:r w:rsidRPr="005139C7">
        <w:rPr>
          <w:rFonts w:ascii="Helvetica" w:eastAsia="宋体" w:hAnsi="Helvetica" w:cs="宋体"/>
          <w:color w:val="555555"/>
          <w:kern w:val="0"/>
          <w:sz w:val="18"/>
          <w:szCs w:val="18"/>
        </w:rPr>
        <w:t>年</w:t>
      </w:r>
      <w:r w:rsidRPr="005139C7">
        <w:rPr>
          <w:rFonts w:ascii="Helvetica" w:eastAsia="宋体" w:hAnsi="Helvetica" w:cs="宋体"/>
          <w:color w:val="555555"/>
          <w:kern w:val="0"/>
          <w:sz w:val="18"/>
          <w:szCs w:val="18"/>
        </w:rPr>
        <w:t>07</w:t>
      </w:r>
      <w:r w:rsidRPr="005139C7">
        <w:rPr>
          <w:rFonts w:ascii="Helvetica" w:eastAsia="宋体" w:hAnsi="Helvetica" w:cs="宋体"/>
          <w:color w:val="555555"/>
          <w:kern w:val="0"/>
          <w:sz w:val="18"/>
          <w:szCs w:val="18"/>
        </w:rPr>
        <w:t>月</w:t>
      </w:r>
      <w:r w:rsidRPr="005139C7">
        <w:rPr>
          <w:rFonts w:ascii="Helvetica" w:eastAsia="宋体" w:hAnsi="Helvetica" w:cs="宋体"/>
          <w:color w:val="555555"/>
          <w:kern w:val="0"/>
          <w:sz w:val="18"/>
          <w:szCs w:val="18"/>
        </w:rPr>
        <w:t>29</w:t>
      </w:r>
      <w:r w:rsidRPr="005139C7">
        <w:rPr>
          <w:rFonts w:ascii="Helvetica" w:eastAsia="宋体" w:hAnsi="Helvetica" w:cs="宋体"/>
          <w:color w:val="555555"/>
          <w:kern w:val="0"/>
          <w:sz w:val="18"/>
          <w:szCs w:val="18"/>
        </w:rPr>
        <w:t>日</w:t>
      </w:r>
      <w:r w:rsidRPr="005139C7">
        <w:rPr>
          <w:rFonts w:ascii="Helvetica" w:eastAsia="宋体" w:hAnsi="Helvetica" w:cs="宋体"/>
          <w:color w:val="555555"/>
          <w:kern w:val="0"/>
          <w:sz w:val="18"/>
          <w:szCs w:val="18"/>
        </w:rPr>
        <w:t> </w:t>
      </w:r>
      <w:r w:rsidRPr="005139C7">
        <w:rPr>
          <w:rFonts w:ascii="Helvetica" w:eastAsia="宋体" w:hAnsi="Helvetica" w:cs="宋体"/>
          <w:color w:val="555555"/>
          <w:kern w:val="0"/>
          <w:sz w:val="18"/>
          <w:szCs w:val="18"/>
        </w:rPr>
        <w:t>来源：国家留学网</w:t>
      </w:r>
      <w:r w:rsidRPr="005139C7">
        <w:rPr>
          <w:rFonts w:ascii="Helvetica" w:eastAsia="宋体" w:hAnsi="Helvetica" w:cs="宋体"/>
          <w:color w:val="555555"/>
          <w:kern w:val="0"/>
          <w:sz w:val="18"/>
          <w:szCs w:val="18"/>
        </w:rPr>
        <w:t> </w:t>
      </w:r>
      <w:bookmarkStart w:id="0" w:name="_GoBack"/>
      <w:bookmarkEnd w:id="0"/>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第一章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总则</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第一条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为进一步推动国内外合作培养创新型国际化人才，加大对一流大学和一流学科建设的支持，设立并实施创新型人才国际合作培养项目（以下简称创新项目）。</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国家留学基金委管理委员会（以下简称国家留学基金委）负责创新项目的组织实施工作。</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立项办法</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第四条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创新项目面向全国普通高等院校、科研院所等单位实施。有申报意向的单位，可向国家留学基金委提交单位正式公函，申请加入创新项目实施单位（以下简称项目单位）。</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第五条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创新项目下设</w:t>
      </w:r>
      <w:r w:rsidRPr="005139C7">
        <w:rPr>
          <w:rFonts w:ascii="Helvetica" w:eastAsia="宋体" w:hAnsi="Helvetica" w:cs="宋体"/>
          <w:color w:val="000000"/>
          <w:kern w:val="0"/>
          <w:sz w:val="24"/>
          <w:szCs w:val="24"/>
        </w:rPr>
        <w:t>4</w:t>
      </w:r>
      <w:r w:rsidRPr="005139C7">
        <w:rPr>
          <w:rFonts w:ascii="Helvetica" w:eastAsia="宋体" w:hAnsi="Helvetica" w:cs="宋体"/>
          <w:color w:val="000000"/>
          <w:kern w:val="0"/>
          <w:sz w:val="24"/>
          <w:szCs w:val="24"/>
        </w:rPr>
        <w:t>个专项：</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 </w:t>
      </w:r>
      <w:r w:rsidRPr="005139C7">
        <w:rPr>
          <w:rFonts w:ascii="Helvetica" w:eastAsia="宋体" w:hAnsi="Helvetica" w:cs="宋体"/>
          <w:b/>
          <w:bCs/>
          <w:color w:val="000000"/>
          <w:kern w:val="0"/>
          <w:sz w:val="24"/>
          <w:szCs w:val="24"/>
        </w:rPr>
        <w:t>（一）</w:t>
      </w:r>
      <w:r w:rsidRPr="005139C7">
        <w:rPr>
          <w:rFonts w:ascii="Helvetica" w:eastAsia="宋体" w:hAnsi="Helvetica" w:cs="宋体"/>
          <w:b/>
          <w:bCs/>
          <w:color w:val="000000"/>
          <w:kern w:val="0"/>
          <w:sz w:val="24"/>
          <w:szCs w:val="24"/>
        </w:rPr>
        <w:t>“</w:t>
      </w:r>
      <w:r w:rsidRPr="005139C7">
        <w:rPr>
          <w:rFonts w:ascii="Helvetica" w:eastAsia="宋体" w:hAnsi="Helvetica" w:cs="宋体"/>
          <w:b/>
          <w:bCs/>
          <w:color w:val="000000"/>
          <w:kern w:val="0"/>
          <w:sz w:val="24"/>
          <w:szCs w:val="24"/>
        </w:rPr>
        <w:t>双一流</w:t>
      </w:r>
      <w:r w:rsidRPr="005139C7">
        <w:rPr>
          <w:rFonts w:ascii="Helvetica" w:eastAsia="宋体" w:hAnsi="Helvetica" w:cs="宋体"/>
          <w:b/>
          <w:bCs/>
          <w:color w:val="000000"/>
          <w:kern w:val="0"/>
          <w:sz w:val="24"/>
          <w:szCs w:val="24"/>
        </w:rPr>
        <w:t>”</w:t>
      </w:r>
      <w:r w:rsidRPr="005139C7">
        <w:rPr>
          <w:rFonts w:ascii="Helvetica" w:eastAsia="宋体" w:hAnsi="Helvetica" w:cs="宋体"/>
          <w:b/>
          <w:bCs/>
          <w:color w:val="000000"/>
          <w:kern w:val="0"/>
          <w:sz w:val="24"/>
          <w:szCs w:val="24"/>
        </w:rPr>
        <w:t>大学建设高校专项：</w:t>
      </w:r>
      <w:r w:rsidRPr="005139C7">
        <w:rPr>
          <w:rFonts w:ascii="Helvetica" w:eastAsia="宋体" w:hAnsi="Helvetica" w:cs="宋体"/>
          <w:color w:val="000000"/>
          <w:kern w:val="0"/>
          <w:sz w:val="24"/>
          <w:szCs w:val="24"/>
        </w:rPr>
        <w:t>面向入选</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双一流</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大学建设的</w:t>
      </w:r>
      <w:r w:rsidRPr="005139C7">
        <w:rPr>
          <w:rFonts w:ascii="Helvetica" w:eastAsia="宋体" w:hAnsi="Helvetica" w:cs="宋体"/>
          <w:color w:val="000000"/>
          <w:kern w:val="0"/>
          <w:sz w:val="24"/>
          <w:szCs w:val="24"/>
        </w:rPr>
        <w:t>42</w:t>
      </w:r>
      <w:r w:rsidRPr="005139C7">
        <w:rPr>
          <w:rFonts w:ascii="Helvetica" w:eastAsia="宋体" w:hAnsi="Helvetica" w:cs="宋体"/>
          <w:color w:val="000000"/>
          <w:kern w:val="0"/>
          <w:sz w:val="24"/>
          <w:szCs w:val="24"/>
        </w:rPr>
        <w:t>所高校</w:t>
      </w:r>
      <w:hyperlink r:id="rId6" w:history="1">
        <w:r w:rsidRPr="005139C7">
          <w:rPr>
            <w:rFonts w:ascii="Helvetica" w:eastAsia="宋体" w:hAnsi="Helvetica" w:cs="宋体"/>
            <w:color w:val="0000FF"/>
            <w:kern w:val="0"/>
            <w:sz w:val="24"/>
            <w:szCs w:val="24"/>
            <w:u w:val="single"/>
          </w:rPr>
          <w:t>（名单）</w:t>
        </w:r>
      </w:hyperlink>
      <w:r w:rsidRPr="005139C7">
        <w:rPr>
          <w:rFonts w:ascii="Helvetica" w:eastAsia="宋体" w:hAnsi="Helvetica" w:cs="宋体"/>
          <w:color w:val="000000"/>
          <w:kern w:val="0"/>
          <w:sz w:val="24"/>
          <w:szCs w:val="24"/>
        </w:rPr>
        <w:t>，每所高校每年可新申报项目</w:t>
      </w:r>
      <w:r w:rsidRPr="005139C7">
        <w:rPr>
          <w:rFonts w:ascii="Helvetica" w:eastAsia="宋体" w:hAnsi="Helvetica" w:cs="宋体"/>
          <w:color w:val="000000"/>
          <w:kern w:val="0"/>
          <w:sz w:val="24"/>
          <w:szCs w:val="24"/>
        </w:rPr>
        <w:t>3</w:t>
      </w:r>
      <w:r w:rsidRPr="005139C7">
        <w:rPr>
          <w:rFonts w:ascii="Helvetica" w:eastAsia="宋体" w:hAnsi="Helvetica" w:cs="宋体"/>
          <w:color w:val="000000"/>
          <w:kern w:val="0"/>
          <w:sz w:val="24"/>
          <w:szCs w:val="24"/>
        </w:rPr>
        <w:t>项。设有国家重点实验室的，每校每年可依托国家重点实验室择优额外新申报</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（二）</w:t>
      </w:r>
      <w:r w:rsidRPr="005139C7">
        <w:rPr>
          <w:rFonts w:ascii="Helvetica" w:eastAsia="宋体" w:hAnsi="Helvetica" w:cs="宋体"/>
          <w:b/>
          <w:bCs/>
          <w:color w:val="000000"/>
          <w:kern w:val="0"/>
          <w:sz w:val="24"/>
          <w:szCs w:val="24"/>
        </w:rPr>
        <w:t>“</w:t>
      </w:r>
      <w:r w:rsidRPr="005139C7">
        <w:rPr>
          <w:rFonts w:ascii="Helvetica" w:eastAsia="宋体" w:hAnsi="Helvetica" w:cs="宋体"/>
          <w:b/>
          <w:bCs/>
          <w:color w:val="000000"/>
          <w:kern w:val="0"/>
          <w:sz w:val="24"/>
          <w:szCs w:val="24"/>
        </w:rPr>
        <w:t>双一流</w:t>
      </w:r>
      <w:r w:rsidRPr="005139C7">
        <w:rPr>
          <w:rFonts w:ascii="Helvetica" w:eastAsia="宋体" w:hAnsi="Helvetica" w:cs="宋体"/>
          <w:b/>
          <w:bCs/>
          <w:color w:val="000000"/>
          <w:kern w:val="0"/>
          <w:sz w:val="24"/>
          <w:szCs w:val="24"/>
        </w:rPr>
        <w:t>”</w:t>
      </w:r>
      <w:r w:rsidRPr="005139C7">
        <w:rPr>
          <w:rFonts w:ascii="Helvetica" w:eastAsia="宋体" w:hAnsi="Helvetica" w:cs="宋体"/>
          <w:b/>
          <w:bCs/>
          <w:color w:val="000000"/>
          <w:kern w:val="0"/>
          <w:sz w:val="24"/>
          <w:szCs w:val="24"/>
        </w:rPr>
        <w:t>学科建设高校专项：</w:t>
      </w:r>
      <w:r w:rsidRPr="005139C7">
        <w:rPr>
          <w:rFonts w:ascii="Helvetica" w:eastAsia="宋体" w:hAnsi="Helvetica" w:cs="宋体"/>
          <w:color w:val="000000"/>
          <w:kern w:val="0"/>
          <w:sz w:val="24"/>
          <w:szCs w:val="24"/>
        </w:rPr>
        <w:t>面向入选</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双一流</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学科建设的</w:t>
      </w:r>
      <w:r w:rsidRPr="005139C7">
        <w:rPr>
          <w:rFonts w:ascii="Helvetica" w:eastAsia="宋体" w:hAnsi="Helvetica" w:cs="宋体"/>
          <w:color w:val="000000"/>
          <w:kern w:val="0"/>
          <w:sz w:val="24"/>
          <w:szCs w:val="24"/>
        </w:rPr>
        <w:t>95</w:t>
      </w:r>
      <w:r w:rsidRPr="005139C7">
        <w:rPr>
          <w:rFonts w:ascii="Helvetica" w:eastAsia="宋体" w:hAnsi="Helvetica" w:cs="宋体"/>
          <w:color w:val="000000"/>
          <w:kern w:val="0"/>
          <w:sz w:val="24"/>
          <w:szCs w:val="24"/>
        </w:rPr>
        <w:t>所高校</w:t>
      </w:r>
      <w:hyperlink r:id="rId7" w:history="1">
        <w:r w:rsidRPr="005139C7">
          <w:rPr>
            <w:rFonts w:ascii="Helvetica" w:eastAsia="宋体" w:hAnsi="Helvetica" w:cs="宋体"/>
            <w:color w:val="0000FF"/>
            <w:kern w:val="0"/>
            <w:sz w:val="24"/>
            <w:szCs w:val="24"/>
            <w:u w:val="single"/>
          </w:rPr>
          <w:t>（名单）</w:t>
        </w:r>
      </w:hyperlink>
      <w:r w:rsidRPr="005139C7">
        <w:rPr>
          <w:rFonts w:ascii="Helvetica" w:eastAsia="宋体" w:hAnsi="Helvetica" w:cs="宋体"/>
          <w:color w:val="000000"/>
          <w:kern w:val="0"/>
          <w:sz w:val="24"/>
          <w:szCs w:val="24"/>
        </w:rPr>
        <w:t>，每所高校每年可新申报项目</w:t>
      </w:r>
      <w:r w:rsidRPr="005139C7">
        <w:rPr>
          <w:rFonts w:ascii="Helvetica" w:eastAsia="宋体" w:hAnsi="Helvetica" w:cs="宋体"/>
          <w:color w:val="000000"/>
          <w:kern w:val="0"/>
          <w:sz w:val="24"/>
          <w:szCs w:val="24"/>
        </w:rPr>
        <w:t>2</w:t>
      </w:r>
      <w:r w:rsidRPr="005139C7">
        <w:rPr>
          <w:rFonts w:ascii="Helvetica" w:eastAsia="宋体" w:hAnsi="Helvetica" w:cs="宋体"/>
          <w:color w:val="000000"/>
          <w:kern w:val="0"/>
          <w:sz w:val="24"/>
          <w:szCs w:val="24"/>
        </w:rPr>
        <w:t>项。设有国家重点实验室的，每校每年可依托国家重点实验室择优额外新申报</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（三）特色高校专项：</w:t>
      </w:r>
      <w:r w:rsidRPr="005139C7">
        <w:rPr>
          <w:rFonts w:ascii="Helvetica" w:eastAsia="宋体" w:hAnsi="Helvetica" w:cs="宋体"/>
          <w:color w:val="000000"/>
          <w:kern w:val="0"/>
          <w:sz w:val="24"/>
          <w:szCs w:val="24"/>
        </w:rPr>
        <w:t>面向</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双一流</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之外的所有高校，每所高校每年可新申报项目</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项。设有国家重点实验室的，每校每年可依托国家重点实验室择优额外新申报</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（四）非高校类专项：</w:t>
      </w:r>
      <w:r w:rsidRPr="005139C7">
        <w:rPr>
          <w:rFonts w:ascii="Helvetica" w:eastAsia="宋体" w:hAnsi="Helvetica" w:cs="宋体"/>
          <w:color w:val="000000"/>
          <w:kern w:val="0"/>
          <w:sz w:val="24"/>
          <w:szCs w:val="24"/>
        </w:rPr>
        <w:t>面向中央国家机关、科研院所及其他有关单位，每个单位每年可新申报项目</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项。设有国家重点实验室的，每个单位每年可依托国家重点实验室择优额外新申报</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项。</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第六条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2020</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7</w:t>
      </w:r>
      <w:r w:rsidRPr="005139C7">
        <w:rPr>
          <w:rFonts w:ascii="Helvetica" w:eastAsia="宋体" w:hAnsi="Helvetica" w:cs="宋体"/>
          <w:color w:val="000000"/>
          <w:kern w:val="0"/>
          <w:sz w:val="24"/>
          <w:szCs w:val="24"/>
        </w:rPr>
        <w:t>月至</w:t>
      </w:r>
      <w:r w:rsidRPr="005139C7">
        <w:rPr>
          <w:rFonts w:ascii="Helvetica" w:eastAsia="宋体" w:hAnsi="Helvetica" w:cs="宋体"/>
          <w:color w:val="000000"/>
          <w:kern w:val="0"/>
          <w:sz w:val="24"/>
          <w:szCs w:val="24"/>
        </w:rPr>
        <w:t>11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16</w:t>
      </w:r>
      <w:r w:rsidRPr="005139C7">
        <w:rPr>
          <w:rFonts w:ascii="Helvetica" w:eastAsia="宋体" w:hAnsi="Helvetica" w:cs="宋体"/>
          <w:color w:val="000000"/>
          <w:kern w:val="0"/>
          <w:sz w:val="24"/>
          <w:szCs w:val="24"/>
        </w:rPr>
        <w:t>日期间，项目单位主管部门组织开展单位内部选拔，统筹研究确定</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年度申报项目，并按照《</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年创新型人才国际合作培养项目申报材料及说明》准备项目申报材料。</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lastRenderedPageBreak/>
        <w:t>第七条</w:t>
      </w:r>
      <w:r w:rsidRPr="005139C7">
        <w:rPr>
          <w:rFonts w:ascii="Helvetica" w:eastAsia="宋体" w:hAnsi="Helvetica" w:cs="宋体"/>
          <w:color w:val="000000"/>
          <w:kern w:val="0"/>
          <w:sz w:val="24"/>
          <w:szCs w:val="24"/>
        </w:rPr>
        <w:t> 2020</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16</w:t>
      </w:r>
      <w:r w:rsidRPr="005139C7">
        <w:rPr>
          <w:rFonts w:ascii="Helvetica" w:eastAsia="宋体" w:hAnsi="Helvetica" w:cs="宋体"/>
          <w:color w:val="000000"/>
          <w:kern w:val="0"/>
          <w:sz w:val="24"/>
          <w:szCs w:val="24"/>
        </w:rPr>
        <w:t>日至</w:t>
      </w:r>
      <w:r w:rsidRPr="005139C7">
        <w:rPr>
          <w:rFonts w:ascii="Helvetica" w:eastAsia="宋体" w:hAnsi="Helvetica" w:cs="宋体"/>
          <w:color w:val="000000"/>
          <w:kern w:val="0"/>
          <w:sz w:val="24"/>
          <w:szCs w:val="24"/>
        </w:rPr>
        <w:t>28</w:t>
      </w:r>
      <w:r w:rsidRPr="005139C7">
        <w:rPr>
          <w:rFonts w:ascii="Helvetica" w:eastAsia="宋体" w:hAnsi="Helvetica" w:cs="宋体"/>
          <w:color w:val="000000"/>
          <w:kern w:val="0"/>
          <w:sz w:val="24"/>
          <w:szCs w:val="24"/>
        </w:rPr>
        <w:t>日期间，项目单位主管部门组织完成国家留学基金委网上项目申报。</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第八条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申报项目应反映项目单位在加强高等教育对外开放方面的新思路、新举措，体现单位特色学科优势，代表单位人才国际合作培养实力与水平，能够对国内相关领域的国际化发展起到引领示范作用；应体现服务行业、学校发展，围绕学科建设、培养模式创新；应具有创新的特点特征，要有明确的问题导向；应聚焦相关专业人才领域，建立优质合作交流平台。</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第九条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申报项目国外合作单位须为世界一流院校、科研院所，或在双方合作学科领域具有较强优势；重点支持中外双方</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强校合作</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，或在双方共同优势学科领域</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强项合作</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的项目；对涉及多个国外合作方的项目，选派学科及专业应突出重点并考虑关联性。</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申报项目合作双方应签有尚在有效期内的具体合作协议，有一定前期执行基础。合作协议应与所申报项目直接相关，非框架合作协议；应明确双方合作领域或专业、选派的留学身份、培养方案或学制、双方权责等具体内容。</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凡涉及取得双学位的项目，还需另行提交（或包含在协议中的）含有免学费或费用分担办法、课程互认、学位及学分互认等细节的协议（或条款）。</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第十一条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创新项目鼓励项目单位多方筹集配套经费，如有其它国内外经费来源或确定的经费分担机制，亦请详细说明并提供相关证明材料。</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第十二条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国家留学基金委组织专家对申报项目进行评审，并于</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2</w:t>
      </w:r>
      <w:r w:rsidRPr="005139C7">
        <w:rPr>
          <w:rFonts w:ascii="Helvetica" w:eastAsia="宋体" w:hAnsi="Helvetica" w:cs="宋体"/>
          <w:color w:val="000000"/>
          <w:kern w:val="0"/>
          <w:sz w:val="24"/>
          <w:szCs w:val="24"/>
        </w:rPr>
        <w:t>月前公布获批项目。</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项目实施和管理</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第十三条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获批项目执行期为三年，主要依托项目单位做好项目执行和管理工作。</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第十四条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项目单位在收到国家留学基金委立项通知后，应逐一制定项目执行和管理办法。</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第十五条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项目单位获批项目选派名额、选派类别、选派专业、留学国别、留学单位原则上不予调整。</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第十六条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涉及学费资助的项目，学费实际资助额度不超过立项通知中明确的学费额度。</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lastRenderedPageBreak/>
        <w:t>第十七条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对于执行中项目，项目单位须逐一进行年度总结，并于每年项目申报时（</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年为</w:t>
      </w:r>
      <w:r w:rsidRPr="005139C7">
        <w:rPr>
          <w:rFonts w:ascii="Helvetica" w:eastAsia="宋体" w:hAnsi="Helvetica" w:cs="宋体"/>
          <w:color w:val="000000"/>
          <w:kern w:val="0"/>
          <w:sz w:val="24"/>
          <w:szCs w:val="24"/>
        </w:rPr>
        <w:t>11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16-28</w:t>
      </w:r>
      <w:r w:rsidRPr="005139C7">
        <w:rPr>
          <w:rFonts w:ascii="Helvetica" w:eastAsia="宋体" w:hAnsi="Helvetica" w:cs="宋体"/>
          <w:color w:val="000000"/>
          <w:kern w:val="0"/>
          <w:sz w:val="24"/>
          <w:szCs w:val="24"/>
        </w:rPr>
        <w:t>日）通过信息平台在线提交至国家留学基金委。</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第十八条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项目执行三年期满时，项目单位须对项目进行全面总结，并于每年项目申报时（</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年为</w:t>
      </w:r>
      <w:r w:rsidRPr="005139C7">
        <w:rPr>
          <w:rFonts w:ascii="Helvetica" w:eastAsia="宋体" w:hAnsi="Helvetica" w:cs="宋体"/>
          <w:color w:val="000000"/>
          <w:kern w:val="0"/>
          <w:sz w:val="24"/>
          <w:szCs w:val="24"/>
        </w:rPr>
        <w:t>11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16-28</w:t>
      </w:r>
      <w:r w:rsidRPr="005139C7">
        <w:rPr>
          <w:rFonts w:ascii="Helvetica" w:eastAsia="宋体" w:hAnsi="Helvetica" w:cs="宋体"/>
          <w:color w:val="000000"/>
          <w:kern w:val="0"/>
          <w:sz w:val="24"/>
          <w:szCs w:val="24"/>
        </w:rPr>
        <w:t>日）通过信息平台提交至国家留学基金委。</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第十九条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对于执行满三年申请继续执行的项目，除按要求提交项目总结之外，须同时在线提交项目继续执行申请，申请流程与新申报项目相同（具体参见本办法第二章）。申请继续执行的项目不占用项目单位当年可新申报项目名额。</w:t>
      </w:r>
    </w:p>
    <w:p w:rsidR="005139C7" w:rsidRPr="005139C7" w:rsidRDefault="005139C7" w:rsidP="005139C7">
      <w:pPr>
        <w:widowControl/>
        <w:shd w:val="clear" w:color="auto" w:fill="FFFFFF"/>
        <w:spacing w:line="432" w:lineRule="atLeast"/>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 </w:t>
      </w: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第四章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选派类别及资助内容</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创新项目主要选派类别为攻读博士学位研究生、联合培养博士研究生及博士后；项目单位可结合各自学科发展和人才培养需求，选派少量攻读硕士学位研究生、联合培养硕士研究生和访问学者。</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年教育部</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强基计划</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试点高校</w:t>
      </w:r>
      <w:hyperlink r:id="rId8" w:history="1">
        <w:r w:rsidRPr="005139C7">
          <w:rPr>
            <w:rFonts w:ascii="Helvetica" w:eastAsia="宋体" w:hAnsi="Helvetica" w:cs="宋体"/>
            <w:color w:val="0000FF"/>
            <w:kern w:val="0"/>
            <w:sz w:val="24"/>
            <w:szCs w:val="24"/>
            <w:u w:val="single"/>
          </w:rPr>
          <w:t>（名单）</w:t>
        </w:r>
      </w:hyperlink>
      <w:r w:rsidRPr="005139C7">
        <w:rPr>
          <w:rFonts w:ascii="Helvetica" w:eastAsia="宋体" w:hAnsi="Helvetica" w:cs="宋体"/>
          <w:color w:val="000000"/>
          <w:kern w:val="0"/>
          <w:sz w:val="24"/>
          <w:szCs w:val="24"/>
        </w:rPr>
        <w:t>可依托获批项目选派少量本科插班生，每校每年申报规模不得超过</w:t>
      </w:r>
      <w:r w:rsidRPr="005139C7">
        <w:rPr>
          <w:rFonts w:ascii="Helvetica" w:eastAsia="宋体" w:hAnsi="Helvetica" w:cs="宋体"/>
          <w:color w:val="000000"/>
          <w:kern w:val="0"/>
          <w:sz w:val="24"/>
          <w:szCs w:val="24"/>
        </w:rPr>
        <w:t>5</w:t>
      </w:r>
      <w:r w:rsidRPr="005139C7">
        <w:rPr>
          <w:rFonts w:ascii="Helvetica" w:eastAsia="宋体" w:hAnsi="Helvetica" w:cs="宋体"/>
          <w:color w:val="000000"/>
          <w:kern w:val="0"/>
          <w:sz w:val="24"/>
          <w:szCs w:val="24"/>
        </w:rPr>
        <w:t>人。</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第二十一条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访问学者的留学期限为</w:t>
      </w:r>
      <w:r w:rsidRPr="005139C7">
        <w:rPr>
          <w:rFonts w:ascii="Helvetica" w:eastAsia="宋体" w:hAnsi="Helvetica" w:cs="宋体"/>
          <w:color w:val="000000"/>
          <w:kern w:val="0"/>
          <w:sz w:val="24"/>
          <w:szCs w:val="24"/>
        </w:rPr>
        <w:t>3-12</w:t>
      </w:r>
      <w:r w:rsidRPr="005139C7">
        <w:rPr>
          <w:rFonts w:ascii="Helvetica" w:eastAsia="宋体" w:hAnsi="Helvetica" w:cs="宋体"/>
          <w:color w:val="000000"/>
          <w:kern w:val="0"/>
          <w:sz w:val="24"/>
          <w:szCs w:val="24"/>
        </w:rPr>
        <w:t>个月；博士后的留学期限为</w:t>
      </w:r>
      <w:r w:rsidRPr="005139C7">
        <w:rPr>
          <w:rFonts w:ascii="Helvetica" w:eastAsia="宋体" w:hAnsi="Helvetica" w:cs="宋体"/>
          <w:color w:val="000000"/>
          <w:kern w:val="0"/>
          <w:sz w:val="24"/>
          <w:szCs w:val="24"/>
        </w:rPr>
        <w:t>6-24</w:t>
      </w:r>
      <w:r w:rsidRPr="005139C7">
        <w:rPr>
          <w:rFonts w:ascii="Helvetica" w:eastAsia="宋体" w:hAnsi="Helvetica" w:cs="宋体"/>
          <w:color w:val="000000"/>
          <w:kern w:val="0"/>
          <w:sz w:val="24"/>
          <w:szCs w:val="24"/>
        </w:rPr>
        <w:t>个月；赴国外攻读博士学位研究生的留学期限一般为</w:t>
      </w:r>
      <w:r w:rsidRPr="005139C7">
        <w:rPr>
          <w:rFonts w:ascii="Helvetica" w:eastAsia="宋体" w:hAnsi="Helvetica" w:cs="宋体"/>
          <w:color w:val="000000"/>
          <w:kern w:val="0"/>
          <w:sz w:val="24"/>
          <w:szCs w:val="24"/>
        </w:rPr>
        <w:t>36–48</w:t>
      </w:r>
      <w:r w:rsidRPr="005139C7">
        <w:rPr>
          <w:rFonts w:ascii="Helvetica" w:eastAsia="宋体" w:hAnsi="Helvetica" w:cs="宋体"/>
          <w:color w:val="000000"/>
          <w:kern w:val="0"/>
          <w:sz w:val="24"/>
          <w:szCs w:val="24"/>
        </w:rPr>
        <w:t>个月，具体以留学目的国及院校学制或外方出具的录取通知书或邀请信为准；联合培养博士生（在国内攻读博士学位期间赴国外从事研究）的留学期限为</w:t>
      </w:r>
      <w:r w:rsidRPr="005139C7">
        <w:rPr>
          <w:rFonts w:ascii="Helvetica" w:eastAsia="宋体" w:hAnsi="Helvetica" w:cs="宋体"/>
          <w:color w:val="000000"/>
          <w:kern w:val="0"/>
          <w:sz w:val="24"/>
          <w:szCs w:val="24"/>
        </w:rPr>
        <w:t>6–24</w:t>
      </w:r>
      <w:r w:rsidRPr="005139C7">
        <w:rPr>
          <w:rFonts w:ascii="Helvetica" w:eastAsia="宋体" w:hAnsi="Helvetica" w:cs="宋体"/>
          <w:color w:val="000000"/>
          <w:kern w:val="0"/>
          <w:sz w:val="24"/>
          <w:szCs w:val="24"/>
        </w:rPr>
        <w:t>个月；赴国外攻读硕士学位研究生的留学期限一般为</w:t>
      </w:r>
      <w:r w:rsidRPr="005139C7">
        <w:rPr>
          <w:rFonts w:ascii="Helvetica" w:eastAsia="宋体" w:hAnsi="Helvetica" w:cs="宋体"/>
          <w:color w:val="000000"/>
          <w:kern w:val="0"/>
          <w:sz w:val="24"/>
          <w:szCs w:val="24"/>
        </w:rPr>
        <w:t>12–24</w:t>
      </w:r>
      <w:r w:rsidRPr="005139C7">
        <w:rPr>
          <w:rFonts w:ascii="Helvetica" w:eastAsia="宋体" w:hAnsi="Helvetica" w:cs="宋体"/>
          <w:color w:val="000000"/>
          <w:kern w:val="0"/>
          <w:sz w:val="24"/>
          <w:szCs w:val="24"/>
        </w:rPr>
        <w:t>个月，具体以留学目的国及院校学制或外方出具的录取通知书或邀请信为准；联合培养硕士生（在国内攻读硕士学位期间赴国外学习）的留学期限为</w:t>
      </w:r>
      <w:r w:rsidRPr="005139C7">
        <w:rPr>
          <w:rFonts w:ascii="Helvetica" w:eastAsia="宋体" w:hAnsi="Helvetica" w:cs="宋体"/>
          <w:color w:val="000000"/>
          <w:kern w:val="0"/>
          <w:sz w:val="24"/>
          <w:szCs w:val="24"/>
        </w:rPr>
        <w:t>3–12</w:t>
      </w:r>
      <w:r w:rsidRPr="005139C7">
        <w:rPr>
          <w:rFonts w:ascii="Helvetica" w:eastAsia="宋体" w:hAnsi="Helvetica" w:cs="宋体"/>
          <w:color w:val="000000"/>
          <w:kern w:val="0"/>
          <w:sz w:val="24"/>
          <w:szCs w:val="24"/>
        </w:rPr>
        <w:t>个月；本科插班生（在国内攻读学士学位期间赴国外学习）的留学期限为</w:t>
      </w:r>
      <w:r w:rsidRPr="005139C7">
        <w:rPr>
          <w:rFonts w:ascii="Helvetica" w:eastAsia="宋体" w:hAnsi="Helvetica" w:cs="宋体"/>
          <w:color w:val="000000"/>
          <w:kern w:val="0"/>
          <w:sz w:val="24"/>
          <w:szCs w:val="24"/>
        </w:rPr>
        <w:t>3–12</w:t>
      </w:r>
      <w:r w:rsidRPr="005139C7">
        <w:rPr>
          <w:rFonts w:ascii="Helvetica" w:eastAsia="宋体" w:hAnsi="Helvetica" w:cs="宋体"/>
          <w:color w:val="000000"/>
          <w:kern w:val="0"/>
          <w:sz w:val="24"/>
          <w:szCs w:val="24"/>
        </w:rPr>
        <w:t>个月。</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第二十二条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资助内容一般为一次往返国际旅费和资助期限内的奖学金。奖学金包括伙食费、住宿费、注册费、板凳费（</w:t>
      </w:r>
      <w:r w:rsidRPr="005139C7">
        <w:rPr>
          <w:rFonts w:ascii="Helvetica" w:eastAsia="宋体" w:hAnsi="Helvetica" w:cs="宋体"/>
          <w:color w:val="000000"/>
          <w:kern w:val="0"/>
          <w:sz w:val="24"/>
          <w:szCs w:val="24"/>
        </w:rPr>
        <w:t>bench fee</w:t>
      </w:r>
      <w:r w:rsidRPr="005139C7">
        <w:rPr>
          <w:rFonts w:ascii="Helvetica" w:eastAsia="宋体" w:hAnsi="Helvetica" w:cs="宋体"/>
          <w:color w:val="000000"/>
          <w:kern w:val="0"/>
          <w:sz w:val="24"/>
          <w:szCs w:val="24"/>
        </w:rPr>
        <w:t>）、交通费、电话费、书籍资料费、医疗保险费、交际费、一次性安置费、签证延长费、零用费、手续费和学术活动补助费等，资助标准及方式按照国家有关规定执行。对部分人员可提供学费资助，学费资助额度以各项目立项通知为准。</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第五章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人员选拔与录取办法</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lastRenderedPageBreak/>
        <w:t>第二十三条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创新项目依托各项目单位获批项目进行人员选派。国家留学基金委不直接受理个人申请。</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第二十四条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项目单位根据获批资助项目立项通知及本单位制定的项目执行和管理办法，按照</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公开、公平、公正</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的原则，选拔符合条件的优秀人选，经评审（涉及学费资助人员须由项目单位组织进行面试评审）和公示后向国家留学基金委推荐。项目单位推荐、选拔及公示工作应于申请人网报前完成，公示时间应不少于</w:t>
      </w:r>
      <w:r w:rsidRPr="005139C7">
        <w:rPr>
          <w:rFonts w:ascii="Helvetica" w:eastAsia="宋体" w:hAnsi="Helvetica" w:cs="宋体"/>
          <w:color w:val="000000"/>
          <w:kern w:val="0"/>
          <w:sz w:val="24"/>
          <w:szCs w:val="24"/>
        </w:rPr>
        <w:t>5</w:t>
      </w:r>
      <w:r w:rsidRPr="005139C7">
        <w:rPr>
          <w:rFonts w:ascii="Helvetica" w:eastAsia="宋体" w:hAnsi="Helvetica" w:cs="宋体"/>
          <w:color w:val="000000"/>
          <w:kern w:val="0"/>
          <w:sz w:val="24"/>
          <w:szCs w:val="24"/>
        </w:rPr>
        <w:t>个工作日。</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第二十五条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国家留学基金委对项目单位推荐人选进行审核后确定是否录取。</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第二十六条</w:t>
      </w:r>
      <w:r w:rsidRPr="005139C7">
        <w:rPr>
          <w:rFonts w:ascii="Helvetica" w:eastAsia="宋体" w:hAnsi="Helvetica" w:cs="宋体"/>
          <w:color w:val="000000"/>
          <w:kern w:val="0"/>
          <w:sz w:val="24"/>
          <w:szCs w:val="24"/>
        </w:rPr>
        <w:t>  2021</w:t>
      </w:r>
      <w:r w:rsidRPr="005139C7">
        <w:rPr>
          <w:rFonts w:ascii="Helvetica" w:eastAsia="宋体" w:hAnsi="Helvetica" w:cs="宋体"/>
          <w:color w:val="000000"/>
          <w:kern w:val="0"/>
          <w:sz w:val="24"/>
          <w:szCs w:val="24"/>
        </w:rPr>
        <w:t>年人员申请网上报名及申请受理时间为：第一批</w:t>
      </w:r>
      <w:r w:rsidRPr="005139C7">
        <w:rPr>
          <w:rFonts w:ascii="Helvetica" w:eastAsia="宋体" w:hAnsi="Helvetica" w:cs="宋体"/>
          <w:color w:val="000000"/>
          <w:kern w:val="0"/>
          <w:sz w:val="24"/>
          <w:szCs w:val="24"/>
        </w:rPr>
        <w:t>3</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1-10</w:t>
      </w:r>
      <w:r w:rsidRPr="005139C7">
        <w:rPr>
          <w:rFonts w:ascii="Helvetica" w:eastAsia="宋体" w:hAnsi="Helvetica" w:cs="宋体"/>
          <w:color w:val="000000"/>
          <w:kern w:val="0"/>
          <w:sz w:val="24"/>
          <w:szCs w:val="24"/>
        </w:rPr>
        <w:t>日；第二批</w:t>
      </w:r>
      <w:r w:rsidRPr="005139C7">
        <w:rPr>
          <w:rFonts w:ascii="Helvetica" w:eastAsia="宋体" w:hAnsi="Helvetica" w:cs="宋体"/>
          <w:color w:val="000000"/>
          <w:kern w:val="0"/>
          <w:sz w:val="24"/>
          <w:szCs w:val="24"/>
        </w:rPr>
        <w:t>9</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1-10</w:t>
      </w:r>
      <w:r w:rsidRPr="005139C7">
        <w:rPr>
          <w:rFonts w:ascii="Helvetica" w:eastAsia="宋体" w:hAnsi="Helvetica" w:cs="宋体"/>
          <w:color w:val="000000"/>
          <w:kern w:val="0"/>
          <w:sz w:val="24"/>
          <w:szCs w:val="24"/>
        </w:rPr>
        <w:t>日。项目单位须统一组织推荐人选在规定时间内登陆国家公派留学信息管理平台（</w:t>
      </w:r>
      <w:r w:rsidRPr="005139C7">
        <w:rPr>
          <w:rFonts w:ascii="Helvetica" w:eastAsia="宋体" w:hAnsi="Helvetica" w:cs="宋体"/>
          <w:color w:val="000000"/>
          <w:kern w:val="0"/>
          <w:sz w:val="24"/>
          <w:szCs w:val="24"/>
        </w:rPr>
        <w:t>http://apply.csc.edu.cn</w:t>
      </w:r>
      <w:r w:rsidRPr="005139C7">
        <w:rPr>
          <w:rFonts w:ascii="Helvetica" w:eastAsia="宋体" w:hAnsi="Helvetica" w:cs="宋体"/>
          <w:color w:val="000000"/>
          <w:kern w:val="0"/>
          <w:sz w:val="24"/>
          <w:szCs w:val="24"/>
        </w:rPr>
        <w:t>）进行网上报名，按照《</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年创新型人才国际合作培养项目人员申请材料及说明》准备申请材料并在线提交。</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第二十七条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项目单位应分别于</w:t>
      </w:r>
      <w:r w:rsidRPr="005139C7">
        <w:rPr>
          <w:rFonts w:ascii="Helvetica" w:eastAsia="宋体" w:hAnsi="Helvetica" w:cs="宋体"/>
          <w:color w:val="000000"/>
          <w:kern w:val="0"/>
          <w:sz w:val="24"/>
          <w:szCs w:val="24"/>
        </w:rPr>
        <w:t>3</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20</w:t>
      </w:r>
      <w:r w:rsidRPr="005139C7">
        <w:rPr>
          <w:rFonts w:ascii="Helvetica" w:eastAsia="宋体" w:hAnsi="Helvetica" w:cs="宋体"/>
          <w:color w:val="000000"/>
          <w:kern w:val="0"/>
          <w:sz w:val="24"/>
          <w:szCs w:val="24"/>
        </w:rPr>
        <w:t>日（第一批）、</w:t>
      </w:r>
      <w:r w:rsidRPr="005139C7">
        <w:rPr>
          <w:rFonts w:ascii="Helvetica" w:eastAsia="宋体" w:hAnsi="Helvetica" w:cs="宋体"/>
          <w:color w:val="000000"/>
          <w:kern w:val="0"/>
          <w:sz w:val="24"/>
          <w:szCs w:val="24"/>
        </w:rPr>
        <w:t>9</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20</w:t>
      </w:r>
      <w:r w:rsidRPr="005139C7">
        <w:rPr>
          <w:rFonts w:ascii="Helvetica" w:eastAsia="宋体" w:hAnsi="Helvetica" w:cs="宋体"/>
          <w:color w:val="000000"/>
          <w:kern w:val="0"/>
          <w:sz w:val="24"/>
          <w:szCs w:val="24"/>
        </w:rPr>
        <w:t>日（第二批）前对推荐人选的申请材料进行认真审核，通过信息平台为申请人填写具有针对性的单位推荐意见并在线提交，并将单位推荐公函（须含单位内部公示链接）、《推荐人员一览表》原件寄（送）至国家留学基金委。</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第二十八条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录取结果将分别于</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5</w:t>
      </w:r>
      <w:r w:rsidRPr="005139C7">
        <w:rPr>
          <w:rFonts w:ascii="Helvetica" w:eastAsia="宋体" w:hAnsi="Helvetica" w:cs="宋体"/>
          <w:color w:val="000000"/>
          <w:kern w:val="0"/>
          <w:sz w:val="24"/>
          <w:szCs w:val="24"/>
        </w:rPr>
        <w:t>月（第一批）和</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10</w:t>
      </w:r>
      <w:r w:rsidRPr="005139C7">
        <w:rPr>
          <w:rFonts w:ascii="Helvetica" w:eastAsia="宋体" w:hAnsi="Helvetica" w:cs="宋体"/>
          <w:color w:val="000000"/>
          <w:kern w:val="0"/>
          <w:sz w:val="24"/>
          <w:szCs w:val="24"/>
        </w:rPr>
        <w:t>月（第二批）公布。申请人可登录国家公派留学管理信息平台查询录取结果。录取通知将发送至各单位主管部门。</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第六章</w:t>
      </w:r>
      <w:r w:rsidRPr="005139C7">
        <w:rPr>
          <w:rFonts w:ascii="Helvetica" w:eastAsia="宋体" w:hAnsi="Helvetica" w:cs="宋体"/>
          <w:b/>
          <w:bCs/>
          <w:color w:val="000000"/>
          <w:kern w:val="0"/>
          <w:sz w:val="24"/>
          <w:szCs w:val="24"/>
        </w:rPr>
        <w:t xml:space="preserve"> </w:t>
      </w:r>
      <w:r w:rsidRPr="005139C7">
        <w:rPr>
          <w:rFonts w:ascii="Helvetica" w:eastAsia="宋体" w:hAnsi="Helvetica" w:cs="宋体"/>
          <w:b/>
          <w:bCs/>
          <w:color w:val="000000"/>
          <w:kern w:val="0"/>
          <w:sz w:val="24"/>
          <w:szCs w:val="24"/>
        </w:rPr>
        <w:t>人选基本条件</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第二十九条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符合规定的申请人基本条件。</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具有中国国籍，热爱社会主义祖国，政治素质优秀，身心健康，无违法违纪记录。</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第三十一条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获得留学单位出具的正式邀请信或录取通知书（详见</w:t>
      </w:r>
      <w:r w:rsidRPr="005139C7">
        <w:rPr>
          <w:rFonts w:ascii="Helvetica" w:eastAsia="宋体" w:hAnsi="Helvetica" w:cs="宋体"/>
          <w:color w:val="000000"/>
          <w:kern w:val="0"/>
          <w:sz w:val="24"/>
          <w:szCs w:val="24"/>
        </w:rPr>
        <w:t>2021</w:t>
      </w:r>
      <w:r w:rsidRPr="005139C7">
        <w:rPr>
          <w:rFonts w:ascii="Helvetica" w:eastAsia="宋体" w:hAnsi="Helvetica" w:cs="宋体"/>
          <w:color w:val="000000"/>
          <w:kern w:val="0"/>
          <w:sz w:val="24"/>
          <w:szCs w:val="24"/>
        </w:rPr>
        <w:t>年项目申报材料及说明）。</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第三十二条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满足创新项目外语条件要求（详见创新项目外语条件要求）。</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第三十三条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各选派类别要求：</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（一）访问学者：</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须为项目单位正式工作人员，年龄不超过</w:t>
      </w:r>
      <w:r w:rsidRPr="005139C7">
        <w:rPr>
          <w:rFonts w:ascii="Helvetica" w:eastAsia="宋体" w:hAnsi="Helvetica" w:cs="宋体"/>
          <w:color w:val="000000"/>
          <w:kern w:val="0"/>
          <w:sz w:val="24"/>
          <w:szCs w:val="24"/>
        </w:rPr>
        <w:t>50</w:t>
      </w:r>
      <w:r w:rsidRPr="005139C7">
        <w:rPr>
          <w:rFonts w:ascii="Helvetica" w:eastAsia="宋体" w:hAnsi="Helvetica" w:cs="宋体"/>
          <w:color w:val="000000"/>
          <w:kern w:val="0"/>
          <w:sz w:val="24"/>
          <w:szCs w:val="24"/>
        </w:rPr>
        <w:t>周岁（</w:t>
      </w:r>
      <w:r w:rsidRPr="005139C7">
        <w:rPr>
          <w:rFonts w:ascii="Helvetica" w:eastAsia="宋体" w:hAnsi="Helvetica" w:cs="宋体"/>
          <w:color w:val="000000"/>
          <w:kern w:val="0"/>
          <w:sz w:val="24"/>
          <w:szCs w:val="24"/>
        </w:rPr>
        <w:t>1970</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日以后出生），本科毕业后应有</w:t>
      </w:r>
      <w:r w:rsidRPr="005139C7">
        <w:rPr>
          <w:rFonts w:ascii="Helvetica" w:eastAsia="宋体" w:hAnsi="Helvetica" w:cs="宋体"/>
          <w:color w:val="000000"/>
          <w:kern w:val="0"/>
          <w:sz w:val="24"/>
          <w:szCs w:val="24"/>
        </w:rPr>
        <w:t>5</w:t>
      </w:r>
      <w:r w:rsidRPr="005139C7">
        <w:rPr>
          <w:rFonts w:ascii="Helvetica" w:eastAsia="宋体" w:hAnsi="Helvetica" w:cs="宋体"/>
          <w:color w:val="000000"/>
          <w:kern w:val="0"/>
          <w:sz w:val="24"/>
          <w:szCs w:val="24"/>
        </w:rPr>
        <w:t>年以上工作经历，硕士毕业后应有</w:t>
      </w:r>
      <w:r w:rsidRPr="005139C7">
        <w:rPr>
          <w:rFonts w:ascii="Helvetica" w:eastAsia="宋体" w:hAnsi="Helvetica" w:cs="宋体"/>
          <w:color w:val="000000"/>
          <w:kern w:val="0"/>
          <w:sz w:val="24"/>
          <w:szCs w:val="24"/>
        </w:rPr>
        <w:t>2</w:t>
      </w:r>
      <w:r w:rsidRPr="005139C7">
        <w:rPr>
          <w:rFonts w:ascii="Helvetica" w:eastAsia="宋体" w:hAnsi="Helvetica" w:cs="宋体"/>
          <w:color w:val="000000"/>
          <w:kern w:val="0"/>
          <w:sz w:val="24"/>
          <w:szCs w:val="24"/>
        </w:rPr>
        <w:t>年以上工作经历。对博士毕业的申请人无工作年限要求。</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lastRenderedPageBreak/>
        <w:t>（二）博士后：须为项目单位具有博士学位、具体从事教学或科研工作的优秀在职青年教师或科研人员，或应届博士毕业生（须为后备师资）。年龄不超过</w:t>
      </w:r>
      <w:r w:rsidRPr="005139C7">
        <w:rPr>
          <w:rFonts w:ascii="Helvetica" w:eastAsia="宋体" w:hAnsi="Helvetica" w:cs="宋体"/>
          <w:color w:val="000000"/>
          <w:kern w:val="0"/>
          <w:sz w:val="24"/>
          <w:szCs w:val="24"/>
        </w:rPr>
        <w:t>40</w:t>
      </w:r>
      <w:r w:rsidRPr="005139C7">
        <w:rPr>
          <w:rFonts w:ascii="Helvetica" w:eastAsia="宋体" w:hAnsi="Helvetica" w:cs="宋体"/>
          <w:color w:val="000000"/>
          <w:kern w:val="0"/>
          <w:sz w:val="24"/>
          <w:szCs w:val="24"/>
        </w:rPr>
        <w:t>周岁（</w:t>
      </w:r>
      <w:r w:rsidRPr="005139C7">
        <w:rPr>
          <w:rFonts w:ascii="Helvetica" w:eastAsia="宋体" w:hAnsi="Helvetica" w:cs="宋体"/>
          <w:color w:val="000000"/>
          <w:kern w:val="0"/>
          <w:sz w:val="24"/>
          <w:szCs w:val="24"/>
        </w:rPr>
        <w:t>1980</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三）攻读博士学位研究生：须为项目单位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w:t>
      </w:r>
      <w:r w:rsidRPr="005139C7">
        <w:rPr>
          <w:rFonts w:ascii="Helvetica" w:eastAsia="宋体" w:hAnsi="Helvetica" w:cs="宋体"/>
          <w:color w:val="000000"/>
          <w:kern w:val="0"/>
          <w:sz w:val="24"/>
          <w:szCs w:val="24"/>
        </w:rPr>
        <w:t>35</w:t>
      </w:r>
      <w:r w:rsidRPr="005139C7">
        <w:rPr>
          <w:rFonts w:ascii="Helvetica" w:eastAsia="宋体" w:hAnsi="Helvetica" w:cs="宋体"/>
          <w:color w:val="000000"/>
          <w:kern w:val="0"/>
          <w:sz w:val="24"/>
          <w:szCs w:val="24"/>
        </w:rPr>
        <w:t>岁（</w:t>
      </w:r>
      <w:r w:rsidRPr="005139C7">
        <w:rPr>
          <w:rFonts w:ascii="Helvetica" w:eastAsia="宋体" w:hAnsi="Helvetica" w:cs="宋体"/>
          <w:color w:val="000000"/>
          <w:kern w:val="0"/>
          <w:sz w:val="24"/>
          <w:szCs w:val="24"/>
        </w:rPr>
        <w:t>1985</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（四）联合培养博士研究生：须为项目单位全日制优秀在读博士研究生。年龄不超过</w:t>
      </w:r>
      <w:r w:rsidRPr="005139C7">
        <w:rPr>
          <w:rFonts w:ascii="Helvetica" w:eastAsia="宋体" w:hAnsi="Helvetica" w:cs="宋体"/>
          <w:color w:val="000000"/>
          <w:kern w:val="0"/>
          <w:sz w:val="24"/>
          <w:szCs w:val="24"/>
        </w:rPr>
        <w:t>35</w:t>
      </w:r>
      <w:r w:rsidRPr="005139C7">
        <w:rPr>
          <w:rFonts w:ascii="Helvetica" w:eastAsia="宋体" w:hAnsi="Helvetica" w:cs="宋体"/>
          <w:color w:val="000000"/>
          <w:kern w:val="0"/>
          <w:sz w:val="24"/>
          <w:szCs w:val="24"/>
        </w:rPr>
        <w:t>岁（</w:t>
      </w:r>
      <w:r w:rsidRPr="005139C7">
        <w:rPr>
          <w:rFonts w:ascii="Helvetica" w:eastAsia="宋体" w:hAnsi="Helvetica" w:cs="宋体"/>
          <w:color w:val="000000"/>
          <w:kern w:val="0"/>
          <w:sz w:val="24"/>
          <w:szCs w:val="24"/>
        </w:rPr>
        <w:t>1985</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（五）攻读硕士学位研究生：须为项目单位优秀本科应届毕业生；获批项目明确为中外双硕士项目的，申请人可为项目单位在读硕士生。年龄不超过</w:t>
      </w:r>
      <w:r w:rsidRPr="005139C7">
        <w:rPr>
          <w:rFonts w:ascii="Helvetica" w:eastAsia="宋体" w:hAnsi="Helvetica" w:cs="宋体"/>
          <w:color w:val="000000"/>
          <w:kern w:val="0"/>
          <w:sz w:val="24"/>
          <w:szCs w:val="24"/>
        </w:rPr>
        <w:t>35</w:t>
      </w:r>
      <w:r w:rsidRPr="005139C7">
        <w:rPr>
          <w:rFonts w:ascii="Helvetica" w:eastAsia="宋体" w:hAnsi="Helvetica" w:cs="宋体"/>
          <w:color w:val="000000"/>
          <w:kern w:val="0"/>
          <w:sz w:val="24"/>
          <w:szCs w:val="24"/>
        </w:rPr>
        <w:t>岁（</w:t>
      </w:r>
      <w:r w:rsidRPr="005139C7">
        <w:rPr>
          <w:rFonts w:ascii="Helvetica" w:eastAsia="宋体" w:hAnsi="Helvetica" w:cs="宋体"/>
          <w:color w:val="000000"/>
          <w:kern w:val="0"/>
          <w:sz w:val="24"/>
          <w:szCs w:val="24"/>
        </w:rPr>
        <w:t>1985</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（六）联合培养硕士研究生：须为项目单位全日制优秀在读硕士研究生。年龄不超过</w:t>
      </w:r>
      <w:r w:rsidRPr="005139C7">
        <w:rPr>
          <w:rFonts w:ascii="Helvetica" w:eastAsia="宋体" w:hAnsi="Helvetica" w:cs="宋体"/>
          <w:color w:val="000000"/>
          <w:kern w:val="0"/>
          <w:sz w:val="24"/>
          <w:szCs w:val="24"/>
        </w:rPr>
        <w:t>35</w:t>
      </w:r>
      <w:r w:rsidRPr="005139C7">
        <w:rPr>
          <w:rFonts w:ascii="Helvetica" w:eastAsia="宋体" w:hAnsi="Helvetica" w:cs="宋体"/>
          <w:color w:val="000000"/>
          <w:kern w:val="0"/>
          <w:sz w:val="24"/>
          <w:szCs w:val="24"/>
        </w:rPr>
        <w:t>岁（</w:t>
      </w:r>
      <w:r w:rsidRPr="005139C7">
        <w:rPr>
          <w:rFonts w:ascii="Helvetica" w:eastAsia="宋体" w:hAnsi="Helvetica" w:cs="宋体"/>
          <w:color w:val="000000"/>
          <w:kern w:val="0"/>
          <w:sz w:val="24"/>
          <w:szCs w:val="24"/>
        </w:rPr>
        <w:t>1985</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w:t>
      </w:r>
      <w:r w:rsidRPr="005139C7">
        <w:rPr>
          <w:rFonts w:ascii="Helvetica" w:eastAsia="宋体" w:hAnsi="Helvetica" w:cs="宋体"/>
          <w:color w:val="000000"/>
          <w:kern w:val="0"/>
          <w:sz w:val="24"/>
          <w:szCs w:val="24"/>
        </w:rPr>
        <w:t>日以后出生）。</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（七）本科插班生：须为项目单位除应届毕业生之外的全日制在读二年级（含）以上优秀本科生，申请时年满十八周岁（第一批申请时应为</w:t>
      </w:r>
      <w:r w:rsidRPr="005139C7">
        <w:rPr>
          <w:rFonts w:ascii="Helvetica" w:eastAsia="宋体" w:hAnsi="Helvetica" w:cs="宋体"/>
          <w:color w:val="000000"/>
          <w:kern w:val="0"/>
          <w:sz w:val="24"/>
          <w:szCs w:val="24"/>
        </w:rPr>
        <w:t>2003</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3</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10</w:t>
      </w:r>
      <w:r w:rsidRPr="005139C7">
        <w:rPr>
          <w:rFonts w:ascii="Helvetica" w:eastAsia="宋体" w:hAnsi="Helvetica" w:cs="宋体"/>
          <w:color w:val="000000"/>
          <w:kern w:val="0"/>
          <w:sz w:val="24"/>
          <w:szCs w:val="24"/>
        </w:rPr>
        <w:t>日以前出生、第二批申请时应为</w:t>
      </w:r>
      <w:r w:rsidRPr="005139C7">
        <w:rPr>
          <w:rFonts w:ascii="Helvetica" w:eastAsia="宋体" w:hAnsi="Helvetica" w:cs="宋体"/>
          <w:color w:val="000000"/>
          <w:kern w:val="0"/>
          <w:sz w:val="24"/>
          <w:szCs w:val="24"/>
        </w:rPr>
        <w:t>2003</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9</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10</w:t>
      </w:r>
      <w:r w:rsidRPr="005139C7">
        <w:rPr>
          <w:rFonts w:ascii="Helvetica" w:eastAsia="宋体" w:hAnsi="Helvetica" w:cs="宋体"/>
          <w:color w:val="000000"/>
          <w:kern w:val="0"/>
          <w:sz w:val="24"/>
          <w:szCs w:val="24"/>
        </w:rPr>
        <w:t>日以前出生）。</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第三十四条</w:t>
      </w:r>
      <w:r w:rsidRPr="005139C7">
        <w:rPr>
          <w:rFonts w:ascii="Helvetica" w:eastAsia="宋体" w:hAnsi="Helvetica" w:cs="宋体"/>
          <w:b/>
          <w:bCs/>
          <w:color w:val="000000"/>
          <w:kern w:val="0"/>
          <w:sz w:val="24"/>
          <w:szCs w:val="24"/>
        </w:rPr>
        <w:t> </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创新项目暂不受理以下人员的申请</w:t>
      </w:r>
    </w:p>
    <w:p w:rsidR="005139C7" w:rsidRPr="005139C7" w:rsidRDefault="005139C7" w:rsidP="005139C7">
      <w:pPr>
        <w:widowControl/>
        <w:shd w:val="clear" w:color="auto" w:fill="FFFFFF"/>
        <w:spacing w:line="432" w:lineRule="atLeast"/>
        <w:ind w:firstLine="64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 xml:space="preserve">1. </w:t>
      </w:r>
      <w:r w:rsidRPr="005139C7">
        <w:rPr>
          <w:rFonts w:ascii="Helvetica" w:eastAsia="宋体" w:hAnsi="Helvetica" w:cs="宋体"/>
          <w:color w:val="000000"/>
          <w:kern w:val="0"/>
          <w:sz w:val="24"/>
          <w:szCs w:val="24"/>
        </w:rPr>
        <w:t>已获得国外全额奖学金资助。</w:t>
      </w:r>
    </w:p>
    <w:p w:rsidR="005139C7" w:rsidRPr="005139C7" w:rsidRDefault="005139C7" w:rsidP="005139C7">
      <w:pPr>
        <w:widowControl/>
        <w:shd w:val="clear" w:color="auto" w:fill="FFFFFF"/>
        <w:spacing w:line="432" w:lineRule="atLeast"/>
        <w:ind w:firstLine="64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 xml:space="preserve">2. </w:t>
      </w:r>
      <w:r w:rsidRPr="005139C7">
        <w:rPr>
          <w:rFonts w:ascii="Helvetica" w:eastAsia="宋体" w:hAnsi="Helvetica" w:cs="宋体"/>
          <w:color w:val="000000"/>
          <w:kern w:val="0"/>
          <w:sz w:val="24"/>
          <w:szCs w:val="24"/>
        </w:rPr>
        <w:t>已获得国家公派留学资格且在有效期内。</w:t>
      </w:r>
    </w:p>
    <w:p w:rsidR="005139C7" w:rsidRPr="005139C7" w:rsidRDefault="005139C7" w:rsidP="005139C7">
      <w:pPr>
        <w:widowControl/>
        <w:shd w:val="clear" w:color="auto" w:fill="FFFFFF"/>
        <w:spacing w:line="432" w:lineRule="atLeast"/>
        <w:ind w:firstLine="640"/>
        <w:jc w:val="left"/>
        <w:rPr>
          <w:rFonts w:ascii="Helvetica" w:eastAsia="宋体" w:hAnsi="Helvetica" w:cs="宋体"/>
          <w:color w:val="000000"/>
          <w:kern w:val="0"/>
          <w:sz w:val="24"/>
          <w:szCs w:val="24"/>
        </w:rPr>
      </w:pPr>
      <w:r w:rsidRPr="005139C7">
        <w:rPr>
          <w:rFonts w:ascii="Helvetica" w:eastAsia="宋体" w:hAnsi="Helvetica" w:cs="宋体"/>
          <w:color w:val="000000"/>
          <w:kern w:val="0"/>
          <w:sz w:val="24"/>
          <w:szCs w:val="24"/>
        </w:rPr>
        <w:t xml:space="preserve">3. </w:t>
      </w:r>
      <w:r w:rsidRPr="005139C7">
        <w:rPr>
          <w:rFonts w:ascii="Helvetica" w:eastAsia="宋体" w:hAnsi="Helvetica" w:cs="宋体"/>
          <w:color w:val="000000"/>
          <w:kern w:val="0"/>
          <w:sz w:val="24"/>
          <w:szCs w:val="24"/>
        </w:rPr>
        <w:t>已申报其他国家公派出国留学项目尚未公布录取结果。</w:t>
      </w:r>
    </w:p>
    <w:p w:rsidR="005139C7" w:rsidRPr="005139C7" w:rsidRDefault="005139C7" w:rsidP="005139C7">
      <w:pPr>
        <w:widowControl/>
        <w:shd w:val="clear" w:color="auto" w:fill="FFFFFF"/>
        <w:spacing w:line="432" w:lineRule="atLeast"/>
        <w:ind w:firstLine="480"/>
        <w:jc w:val="left"/>
        <w:rPr>
          <w:rFonts w:ascii="Helvetica" w:eastAsia="宋体" w:hAnsi="Helvetica" w:cs="宋体"/>
          <w:color w:val="000000"/>
          <w:kern w:val="0"/>
          <w:sz w:val="24"/>
          <w:szCs w:val="24"/>
        </w:rPr>
      </w:pP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第七章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人员派出与管理</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第三十五条</w:t>
      </w:r>
      <w:r w:rsidRPr="005139C7">
        <w:rPr>
          <w:rFonts w:ascii="Helvetica" w:eastAsia="宋体" w:hAnsi="Helvetica" w:cs="宋体"/>
          <w:color w:val="000000"/>
          <w:kern w:val="0"/>
          <w:sz w:val="24"/>
          <w:szCs w:val="24"/>
        </w:rPr>
        <w:t>  2021</w:t>
      </w:r>
      <w:r w:rsidRPr="005139C7">
        <w:rPr>
          <w:rFonts w:ascii="Helvetica" w:eastAsia="宋体" w:hAnsi="Helvetica" w:cs="宋体"/>
          <w:color w:val="000000"/>
          <w:kern w:val="0"/>
          <w:sz w:val="24"/>
          <w:szCs w:val="24"/>
        </w:rPr>
        <w:t>年创新项目被录取人员的留学资格保留至</w:t>
      </w:r>
      <w:r w:rsidRPr="005139C7">
        <w:rPr>
          <w:rFonts w:ascii="Helvetica" w:eastAsia="宋体" w:hAnsi="Helvetica" w:cs="宋体"/>
          <w:color w:val="000000"/>
          <w:kern w:val="0"/>
          <w:sz w:val="24"/>
          <w:szCs w:val="24"/>
        </w:rPr>
        <w:t>2022</w:t>
      </w:r>
      <w:r w:rsidRPr="005139C7">
        <w:rPr>
          <w:rFonts w:ascii="Helvetica" w:eastAsia="宋体" w:hAnsi="Helvetica" w:cs="宋体"/>
          <w:color w:val="000000"/>
          <w:kern w:val="0"/>
          <w:sz w:val="24"/>
          <w:szCs w:val="24"/>
        </w:rPr>
        <w:t>年</w:t>
      </w:r>
      <w:r w:rsidRPr="005139C7">
        <w:rPr>
          <w:rFonts w:ascii="Helvetica" w:eastAsia="宋体" w:hAnsi="Helvetica" w:cs="宋体"/>
          <w:color w:val="000000"/>
          <w:kern w:val="0"/>
          <w:sz w:val="24"/>
          <w:szCs w:val="24"/>
        </w:rPr>
        <w:t>12</w:t>
      </w:r>
      <w:r w:rsidRPr="005139C7">
        <w:rPr>
          <w:rFonts w:ascii="Helvetica" w:eastAsia="宋体" w:hAnsi="Helvetica" w:cs="宋体"/>
          <w:color w:val="000000"/>
          <w:kern w:val="0"/>
          <w:sz w:val="24"/>
          <w:szCs w:val="24"/>
        </w:rPr>
        <w:t>月</w:t>
      </w:r>
      <w:r w:rsidRPr="005139C7">
        <w:rPr>
          <w:rFonts w:ascii="Helvetica" w:eastAsia="宋体" w:hAnsi="Helvetica" w:cs="宋体"/>
          <w:color w:val="000000"/>
          <w:kern w:val="0"/>
          <w:sz w:val="24"/>
          <w:szCs w:val="24"/>
        </w:rPr>
        <w:t>31</w:t>
      </w:r>
      <w:r w:rsidRPr="005139C7">
        <w:rPr>
          <w:rFonts w:ascii="Helvetica" w:eastAsia="宋体" w:hAnsi="Helvetica" w:cs="宋体"/>
          <w:color w:val="000000"/>
          <w:kern w:val="0"/>
          <w:sz w:val="24"/>
          <w:szCs w:val="24"/>
        </w:rPr>
        <w:t>日。凡未按期派出者，其留学资格将自动取消。</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第三十六条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对留学人员实行</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签约派出，违约赔偿</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的管理办法。派出前，留学人员须从国家公派留学管理信息平台下载、阅读、打印《国家公派出国留学协议书》，按要求签订协议书及《签署协议须知》后（不需公证），邮寄或面交至国家留学基金委；办理国家公派留学奖学金专用银行卡；办理护照、签证、《国际旅行健康证书》；通过教育部留学服务中心、教育部出国人员上海集训部、广</w:t>
      </w:r>
      <w:r w:rsidRPr="005139C7">
        <w:rPr>
          <w:rFonts w:ascii="Helvetica" w:eastAsia="宋体" w:hAnsi="Helvetica" w:cs="宋体"/>
          <w:color w:val="000000"/>
          <w:kern w:val="0"/>
          <w:sz w:val="24"/>
          <w:szCs w:val="24"/>
        </w:rPr>
        <w:lastRenderedPageBreak/>
        <w:t>州留学人员服务中心办理预定机票、《国家公派留学人员报到证明》等手续（具体请查阅《出国留学人员须知》）。</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第三十七条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留学人员在国外留学期间，应遵守所在国法律法规、国家留学基金资助出国留学人员的有关规定及《国家公派出国留学协议书》的有关约定。</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第三十八条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项目单位应按照项目实施和管理办法，统筹考虑</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选拔、派出、管理、回国</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各环节，对留学人员加强目标和过程管理，具体工作应有专门机构和人员负责。</w:t>
      </w:r>
    </w:p>
    <w:p w:rsidR="005139C7" w:rsidRPr="005139C7" w:rsidRDefault="005139C7" w:rsidP="005139C7">
      <w:pPr>
        <w:widowControl/>
        <w:shd w:val="clear" w:color="auto" w:fill="FFFFFF"/>
        <w:spacing w:line="432" w:lineRule="atLeast"/>
        <w:ind w:firstLine="480"/>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第三十九条</w:t>
      </w:r>
      <w:r w:rsidRPr="005139C7">
        <w:rPr>
          <w:rFonts w:ascii="Helvetica" w:eastAsia="宋体" w:hAnsi="Helvetica" w:cs="宋体"/>
          <w:color w:val="000000"/>
          <w:kern w:val="0"/>
          <w:sz w:val="24"/>
          <w:szCs w:val="24"/>
        </w:rPr>
        <w:t> </w:t>
      </w:r>
      <w:r w:rsidRPr="005139C7">
        <w:rPr>
          <w:rFonts w:ascii="Helvetica" w:eastAsia="宋体" w:hAnsi="Helvetica" w:cs="宋体"/>
          <w:color w:val="000000"/>
          <w:kern w:val="0"/>
          <w:sz w:val="24"/>
          <w:szCs w:val="24"/>
        </w:rPr>
        <w:t>本项目留学人员按期回国后，再次申请国家公派出国攻读更高层次学位或进行联合培养时，不受回国后满两年方可再次申请国家公派出国留学的限制。</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第四十条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留学人员与获得资助有关的论文、研究项目或科研成果在成文、发表、公开时，应注明</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本研究</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成果</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论文得到中国国家留学基金资助</w:t>
      </w:r>
      <w:r w:rsidRPr="005139C7">
        <w:rPr>
          <w:rFonts w:ascii="Helvetica" w:eastAsia="宋体" w:hAnsi="Helvetica" w:cs="宋体"/>
          <w:color w:val="000000"/>
          <w:kern w:val="0"/>
          <w:sz w:val="24"/>
          <w:szCs w:val="24"/>
        </w:rPr>
        <w:t>”</w:t>
      </w:r>
      <w:r w:rsidRPr="005139C7">
        <w:rPr>
          <w:rFonts w:ascii="Helvetica" w:eastAsia="宋体" w:hAnsi="Helvetica" w:cs="宋体"/>
          <w:color w:val="000000"/>
          <w:kern w:val="0"/>
          <w:sz w:val="24"/>
          <w:szCs w:val="24"/>
        </w:rPr>
        <w:t>。</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第四十一条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其它有关事宜按照国家公派留学相关规定办理。</w:t>
      </w:r>
    </w:p>
    <w:p w:rsidR="005139C7" w:rsidRPr="005139C7" w:rsidRDefault="005139C7" w:rsidP="005139C7">
      <w:pPr>
        <w:widowControl/>
        <w:shd w:val="clear" w:color="auto" w:fill="FFFFFF"/>
        <w:spacing w:line="432" w:lineRule="atLeast"/>
        <w:jc w:val="center"/>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第八章</w:t>
      </w:r>
      <w:r w:rsidRPr="005139C7">
        <w:rPr>
          <w:rFonts w:ascii="Helvetica" w:eastAsia="宋体" w:hAnsi="Helvetica" w:cs="宋体"/>
          <w:b/>
          <w:bCs/>
          <w:color w:val="000000"/>
          <w:kern w:val="0"/>
          <w:sz w:val="24"/>
          <w:szCs w:val="24"/>
        </w:rPr>
        <w:t>  </w:t>
      </w:r>
      <w:r w:rsidRPr="005139C7">
        <w:rPr>
          <w:rFonts w:ascii="Helvetica" w:eastAsia="宋体" w:hAnsi="Helvetica" w:cs="宋体"/>
          <w:b/>
          <w:bCs/>
          <w:color w:val="000000"/>
          <w:kern w:val="0"/>
          <w:sz w:val="24"/>
          <w:szCs w:val="24"/>
        </w:rPr>
        <w:t>附则</w:t>
      </w:r>
    </w:p>
    <w:p w:rsidR="005139C7" w:rsidRPr="005139C7" w:rsidRDefault="005139C7" w:rsidP="005139C7">
      <w:pPr>
        <w:widowControl/>
        <w:shd w:val="clear" w:color="auto" w:fill="FFFFFF"/>
        <w:spacing w:line="432" w:lineRule="atLeast"/>
        <w:ind w:firstLine="482"/>
        <w:jc w:val="left"/>
        <w:rPr>
          <w:rFonts w:ascii="Helvetica" w:eastAsia="宋体" w:hAnsi="Helvetica" w:cs="宋体"/>
          <w:color w:val="000000"/>
          <w:kern w:val="0"/>
          <w:sz w:val="24"/>
          <w:szCs w:val="24"/>
        </w:rPr>
      </w:pPr>
      <w:r w:rsidRPr="005139C7">
        <w:rPr>
          <w:rFonts w:ascii="Helvetica" w:eastAsia="宋体" w:hAnsi="Helvetica" w:cs="宋体"/>
          <w:b/>
          <w:bCs/>
          <w:color w:val="000000"/>
          <w:kern w:val="0"/>
          <w:sz w:val="24"/>
          <w:szCs w:val="24"/>
        </w:rPr>
        <w:t>第四十二条</w:t>
      </w:r>
      <w:r w:rsidRPr="005139C7">
        <w:rPr>
          <w:rFonts w:ascii="Helvetica" w:eastAsia="宋体" w:hAnsi="Helvetica" w:cs="宋体"/>
          <w:color w:val="000000"/>
          <w:kern w:val="0"/>
          <w:sz w:val="24"/>
          <w:szCs w:val="24"/>
        </w:rPr>
        <w:t xml:space="preserve">  </w:t>
      </w:r>
      <w:r w:rsidRPr="005139C7">
        <w:rPr>
          <w:rFonts w:ascii="Helvetica" w:eastAsia="宋体" w:hAnsi="Helvetica" w:cs="宋体"/>
          <w:color w:val="000000"/>
          <w:kern w:val="0"/>
          <w:sz w:val="24"/>
          <w:szCs w:val="24"/>
        </w:rPr>
        <w:t>本办法自发布之日施行。</w:t>
      </w:r>
    </w:p>
    <w:p w:rsidR="00B81C16" w:rsidRPr="005139C7" w:rsidRDefault="00B81C16"/>
    <w:sectPr w:rsidR="00B81C16" w:rsidRPr="005139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97" w:rsidRDefault="00B70097" w:rsidP="005139C7">
      <w:r>
        <w:separator/>
      </w:r>
    </w:p>
  </w:endnote>
  <w:endnote w:type="continuationSeparator" w:id="0">
    <w:p w:rsidR="00B70097" w:rsidRDefault="00B70097" w:rsidP="0051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97" w:rsidRDefault="00B70097" w:rsidP="005139C7">
      <w:r>
        <w:separator/>
      </w:r>
    </w:p>
  </w:footnote>
  <w:footnote w:type="continuationSeparator" w:id="0">
    <w:p w:rsidR="00B70097" w:rsidRDefault="00B70097" w:rsidP="00513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76"/>
    <w:rsid w:val="005139C7"/>
    <w:rsid w:val="00B65376"/>
    <w:rsid w:val="00B70097"/>
    <w:rsid w:val="00B8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61D1C"/>
  <w15:chartTrackingRefBased/>
  <w15:docId w15:val="{389D1277-ADEE-4A08-84D6-A2C4FB8C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139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9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9C7"/>
    <w:rPr>
      <w:sz w:val="18"/>
      <w:szCs w:val="18"/>
    </w:rPr>
  </w:style>
  <w:style w:type="paragraph" w:styleId="a5">
    <w:name w:val="footer"/>
    <w:basedOn w:val="a"/>
    <w:link w:val="a6"/>
    <w:uiPriority w:val="99"/>
    <w:unhideWhenUsed/>
    <w:rsid w:val="005139C7"/>
    <w:pPr>
      <w:tabs>
        <w:tab w:val="center" w:pos="4153"/>
        <w:tab w:val="right" w:pos="8306"/>
      </w:tabs>
      <w:snapToGrid w:val="0"/>
      <w:jc w:val="left"/>
    </w:pPr>
    <w:rPr>
      <w:sz w:val="18"/>
      <w:szCs w:val="18"/>
    </w:rPr>
  </w:style>
  <w:style w:type="character" w:customStyle="1" w:styleId="a6">
    <w:name w:val="页脚 字符"/>
    <w:basedOn w:val="a0"/>
    <w:link w:val="a5"/>
    <w:uiPriority w:val="99"/>
    <w:rsid w:val="005139C7"/>
    <w:rPr>
      <w:sz w:val="18"/>
      <w:szCs w:val="18"/>
    </w:rPr>
  </w:style>
  <w:style w:type="character" w:customStyle="1" w:styleId="10">
    <w:name w:val="标题 1 字符"/>
    <w:basedOn w:val="a0"/>
    <w:link w:val="1"/>
    <w:uiPriority w:val="9"/>
    <w:rsid w:val="005139C7"/>
    <w:rPr>
      <w:rFonts w:ascii="宋体" w:eastAsia="宋体" w:hAnsi="宋体" w:cs="宋体"/>
      <w:b/>
      <w:bCs/>
      <w:kern w:val="36"/>
      <w:sz w:val="48"/>
      <w:szCs w:val="48"/>
    </w:rPr>
  </w:style>
  <w:style w:type="character" w:styleId="a7">
    <w:name w:val="Hyperlink"/>
    <w:basedOn w:val="a0"/>
    <w:uiPriority w:val="99"/>
    <w:semiHidden/>
    <w:unhideWhenUsed/>
    <w:rsid w:val="005139C7"/>
    <w:rPr>
      <w:color w:val="0000FF"/>
      <w:u w:val="single"/>
    </w:rPr>
  </w:style>
  <w:style w:type="paragraph" w:styleId="a8">
    <w:name w:val="Normal (Web)"/>
    <w:basedOn w:val="a"/>
    <w:uiPriority w:val="99"/>
    <w:semiHidden/>
    <w:unhideWhenUsed/>
    <w:rsid w:val="005139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09221">
      <w:bodyDiv w:val="1"/>
      <w:marLeft w:val="0"/>
      <w:marRight w:val="0"/>
      <w:marTop w:val="0"/>
      <w:marBottom w:val="0"/>
      <w:divBdr>
        <w:top w:val="none" w:sz="0" w:space="0" w:color="auto"/>
        <w:left w:val="none" w:sz="0" w:space="0" w:color="auto"/>
        <w:bottom w:val="none" w:sz="0" w:space="0" w:color="auto"/>
        <w:right w:val="none" w:sz="0" w:space="0" w:color="auto"/>
      </w:divBdr>
      <w:divsChild>
        <w:div w:id="2368299">
          <w:marLeft w:val="0"/>
          <w:marRight w:val="0"/>
          <w:marTop w:val="0"/>
          <w:marBottom w:val="0"/>
          <w:divBdr>
            <w:top w:val="none" w:sz="0" w:space="0" w:color="auto"/>
            <w:left w:val="none" w:sz="0" w:space="0" w:color="auto"/>
            <w:bottom w:val="single" w:sz="36" w:space="15" w:color="EBEBEB"/>
            <w:right w:val="none" w:sz="0" w:space="0" w:color="auto"/>
          </w:divBdr>
        </w:div>
        <w:div w:id="1273053597">
          <w:marLeft w:val="0"/>
          <w:marRight w:val="0"/>
          <w:marTop w:val="0"/>
          <w:marBottom w:val="0"/>
          <w:divBdr>
            <w:top w:val="none" w:sz="0" w:space="0" w:color="auto"/>
            <w:left w:val="none" w:sz="0" w:space="0" w:color="auto"/>
            <w:bottom w:val="none" w:sz="0" w:space="0" w:color="auto"/>
            <w:right w:val="none" w:sz="0" w:space="0" w:color="auto"/>
          </w:divBdr>
          <w:divsChild>
            <w:div w:id="1039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860" TargetMode="External"/><Relationship Id="rId3" Type="http://schemas.openxmlformats.org/officeDocument/2006/relationships/webSettings" Target="webSettings.xml"/><Relationship Id="rId7" Type="http://schemas.openxmlformats.org/officeDocument/2006/relationships/hyperlink" Target="https://www.csc.edu.cn/article/18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85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陈佳丽</dc:creator>
  <cp:keywords/>
  <dc:description/>
  <cp:lastModifiedBy>陈佳丽</cp:lastModifiedBy>
  <cp:revision>2</cp:revision>
  <dcterms:created xsi:type="dcterms:W3CDTF">2021-07-01T02:55:00Z</dcterms:created>
  <dcterms:modified xsi:type="dcterms:W3CDTF">2021-07-01T02:56:00Z</dcterms:modified>
</cp:coreProperties>
</file>