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3EC9" w14:textId="77777777" w:rsidR="009E6B0F" w:rsidRPr="009E6B0F" w:rsidRDefault="009E6B0F" w:rsidP="009E6B0F">
      <w:pPr>
        <w:widowControl/>
        <w:shd w:val="clear" w:color="auto" w:fill="FFFFFF"/>
        <w:jc w:val="center"/>
        <w:outlineLvl w:val="0"/>
        <w:rPr>
          <w:rFonts w:ascii="Helvetica" w:eastAsia="宋体" w:hAnsi="Helvetica" w:cs="Helvetica"/>
          <w:color w:val="000000"/>
          <w:kern w:val="36"/>
          <w:sz w:val="33"/>
          <w:szCs w:val="33"/>
        </w:rPr>
      </w:pPr>
      <w:r w:rsidRPr="009E6B0F">
        <w:rPr>
          <w:rFonts w:ascii="Helvetica" w:eastAsia="宋体" w:hAnsi="Helvetica" w:cs="Helvetica"/>
          <w:color w:val="000000"/>
          <w:kern w:val="36"/>
          <w:sz w:val="33"/>
          <w:szCs w:val="33"/>
        </w:rPr>
        <w:t>2023</w:t>
      </w:r>
      <w:r w:rsidRPr="009E6B0F">
        <w:rPr>
          <w:rFonts w:ascii="Helvetica" w:eastAsia="宋体" w:hAnsi="Helvetica" w:cs="Helvetica"/>
          <w:color w:val="000000"/>
          <w:kern w:val="36"/>
          <w:sz w:val="33"/>
          <w:szCs w:val="33"/>
        </w:rPr>
        <w:t>年创新型人才国际合作培养项目实施办法</w:t>
      </w:r>
    </w:p>
    <w:p w14:paraId="152F9830" w14:textId="77777777" w:rsidR="009E6B0F" w:rsidRPr="009E6B0F" w:rsidRDefault="009E6B0F" w:rsidP="009E6B0F">
      <w:pPr>
        <w:widowControl/>
        <w:shd w:val="clear" w:color="auto" w:fill="FFFFFF"/>
        <w:jc w:val="center"/>
        <w:rPr>
          <w:rFonts w:ascii="Helvetica" w:eastAsia="宋体" w:hAnsi="Helvetica" w:cs="Helvetica"/>
          <w:color w:val="555555"/>
          <w:kern w:val="0"/>
          <w:sz w:val="18"/>
          <w:szCs w:val="18"/>
        </w:rPr>
      </w:pPr>
      <w:r w:rsidRPr="009E6B0F">
        <w:rPr>
          <w:rFonts w:ascii="Helvetica" w:eastAsia="宋体" w:hAnsi="Helvetica" w:cs="Helvetica"/>
          <w:color w:val="555555"/>
          <w:kern w:val="0"/>
          <w:sz w:val="18"/>
          <w:szCs w:val="18"/>
        </w:rPr>
        <w:t>发布时间：</w:t>
      </w:r>
      <w:r w:rsidRPr="009E6B0F">
        <w:rPr>
          <w:rFonts w:ascii="Helvetica" w:eastAsia="宋体" w:hAnsi="Helvetica" w:cs="Helvetica"/>
          <w:color w:val="555555"/>
          <w:kern w:val="0"/>
          <w:sz w:val="18"/>
          <w:szCs w:val="18"/>
        </w:rPr>
        <w:t>2022</w:t>
      </w:r>
      <w:r w:rsidRPr="009E6B0F">
        <w:rPr>
          <w:rFonts w:ascii="Helvetica" w:eastAsia="宋体" w:hAnsi="Helvetica" w:cs="Helvetica"/>
          <w:color w:val="555555"/>
          <w:kern w:val="0"/>
          <w:sz w:val="18"/>
          <w:szCs w:val="18"/>
        </w:rPr>
        <w:t>年</w:t>
      </w:r>
      <w:r w:rsidRPr="009E6B0F">
        <w:rPr>
          <w:rFonts w:ascii="Helvetica" w:eastAsia="宋体" w:hAnsi="Helvetica" w:cs="Helvetica"/>
          <w:color w:val="555555"/>
          <w:kern w:val="0"/>
          <w:sz w:val="18"/>
          <w:szCs w:val="18"/>
        </w:rPr>
        <w:t>08</w:t>
      </w:r>
      <w:r w:rsidRPr="009E6B0F">
        <w:rPr>
          <w:rFonts w:ascii="Helvetica" w:eastAsia="宋体" w:hAnsi="Helvetica" w:cs="Helvetica"/>
          <w:color w:val="555555"/>
          <w:kern w:val="0"/>
          <w:sz w:val="18"/>
          <w:szCs w:val="18"/>
        </w:rPr>
        <w:t>月</w:t>
      </w:r>
      <w:r w:rsidRPr="009E6B0F">
        <w:rPr>
          <w:rFonts w:ascii="Helvetica" w:eastAsia="宋体" w:hAnsi="Helvetica" w:cs="Helvetica"/>
          <w:color w:val="555555"/>
          <w:kern w:val="0"/>
          <w:sz w:val="18"/>
          <w:szCs w:val="18"/>
        </w:rPr>
        <w:t>16</w:t>
      </w:r>
      <w:r w:rsidRPr="009E6B0F">
        <w:rPr>
          <w:rFonts w:ascii="Helvetica" w:eastAsia="宋体" w:hAnsi="Helvetica" w:cs="Helvetica"/>
          <w:color w:val="555555"/>
          <w:kern w:val="0"/>
          <w:sz w:val="18"/>
          <w:szCs w:val="18"/>
        </w:rPr>
        <w:t>日</w:t>
      </w:r>
      <w:r w:rsidRPr="009E6B0F">
        <w:rPr>
          <w:rFonts w:ascii="Helvetica" w:eastAsia="宋体" w:hAnsi="Helvetica" w:cs="Helvetica"/>
          <w:color w:val="555555"/>
          <w:kern w:val="0"/>
          <w:sz w:val="18"/>
          <w:szCs w:val="18"/>
        </w:rPr>
        <w:t> </w:t>
      </w:r>
      <w:r w:rsidRPr="009E6B0F">
        <w:rPr>
          <w:rFonts w:ascii="Helvetica" w:eastAsia="宋体" w:hAnsi="Helvetica" w:cs="Helvetica"/>
          <w:color w:val="555555"/>
          <w:kern w:val="0"/>
          <w:sz w:val="18"/>
          <w:szCs w:val="18"/>
        </w:rPr>
        <w:t>来源：国家留学网</w:t>
      </w:r>
      <w:r w:rsidRPr="009E6B0F">
        <w:rPr>
          <w:rFonts w:ascii="Helvetica" w:eastAsia="宋体" w:hAnsi="Helvetica" w:cs="Helvetica"/>
          <w:color w:val="555555"/>
          <w:kern w:val="0"/>
          <w:sz w:val="18"/>
          <w:szCs w:val="18"/>
        </w:rPr>
        <w:t> </w:t>
      </w:r>
      <w:r w:rsidRPr="009E6B0F">
        <w:rPr>
          <w:rFonts w:ascii="Helvetica" w:eastAsia="宋体" w:hAnsi="Helvetica" w:cs="Helvetica"/>
          <w:color w:val="555555"/>
          <w:kern w:val="0"/>
          <w:sz w:val="18"/>
          <w:szCs w:val="18"/>
        </w:rPr>
        <w:t>人气：</w:t>
      </w:r>
      <w:r w:rsidRPr="009E6B0F">
        <w:rPr>
          <w:rFonts w:ascii="Helvetica" w:eastAsia="宋体" w:hAnsi="Helvetica" w:cs="Helvetica"/>
          <w:color w:val="555555"/>
          <w:kern w:val="0"/>
          <w:sz w:val="18"/>
          <w:szCs w:val="18"/>
        </w:rPr>
        <w:t>53362</w:t>
      </w:r>
    </w:p>
    <w:p w14:paraId="5DEE23F4"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第一章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总则</w:t>
      </w:r>
    </w:p>
    <w:p w14:paraId="13E64287"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第一条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为加大对一流大学和一流学科建设的支持，进一步推动国内外合作培养创新型国际化人才和基础学科人才，设立并实施创新型人才国际合作培养项目（以下简称创新项目）。</w:t>
      </w:r>
    </w:p>
    <w:p w14:paraId="0392E454"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国家留学基金管理委员会（以下简称国家留学基金委）负责创新项目的组织实施工作。</w:t>
      </w:r>
    </w:p>
    <w:p w14:paraId="354E0F3B"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14:paraId="0EAB246D"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第四条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主要选派类别为攻读国外博士学位研究生、联合培养博士研究生及博士后；项目单位可结合学科发展和人才培养需求，选派少量攻读硕士学位研究生、联合培养硕士研究生、访问学者和高级研究学者；获批教育部</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强基计划</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及</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基础学科拔尖学生培养计划</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基地</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的</w:t>
      </w:r>
      <w:r w:rsidRPr="009E6B0F">
        <w:rPr>
          <w:rFonts w:ascii="Helvetica" w:eastAsia="宋体" w:hAnsi="Helvetica" w:cs="Helvetica"/>
          <w:color w:val="000000"/>
          <w:kern w:val="0"/>
          <w:sz w:val="24"/>
          <w:szCs w:val="24"/>
        </w:rPr>
        <w:t>79</w:t>
      </w:r>
      <w:r w:rsidRPr="009E6B0F">
        <w:rPr>
          <w:rFonts w:ascii="Helvetica" w:eastAsia="宋体" w:hAnsi="Helvetica" w:cs="Helvetica"/>
          <w:color w:val="000000"/>
          <w:kern w:val="0"/>
          <w:sz w:val="24"/>
          <w:szCs w:val="24"/>
        </w:rPr>
        <w:t>所高校</w:t>
      </w:r>
      <w:hyperlink r:id="rId4" w:tgtFrame="_blank" w:history="1">
        <w:r w:rsidRPr="009E6B0F">
          <w:rPr>
            <w:rFonts w:ascii="Helvetica" w:eastAsia="宋体" w:hAnsi="Helvetica" w:cs="Helvetica"/>
            <w:color w:val="0000FF"/>
            <w:kern w:val="0"/>
            <w:sz w:val="24"/>
            <w:szCs w:val="24"/>
            <w:u w:val="single"/>
          </w:rPr>
          <w:t>（名单）</w:t>
        </w:r>
      </w:hyperlink>
      <w:r w:rsidRPr="009E6B0F">
        <w:rPr>
          <w:rFonts w:ascii="Helvetica" w:eastAsia="宋体" w:hAnsi="Helvetica" w:cs="Helvetica"/>
          <w:color w:val="000000"/>
          <w:kern w:val="0"/>
          <w:sz w:val="24"/>
          <w:szCs w:val="24"/>
        </w:rPr>
        <w:t>，可选派少量本科插班生（仅限</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强基计划</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及</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基础学科拔尖学生培养计划</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基地</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在读学生），每校每年申报规模不得超过</w:t>
      </w:r>
      <w:r w:rsidRPr="009E6B0F">
        <w:rPr>
          <w:rFonts w:ascii="Helvetica" w:eastAsia="宋体" w:hAnsi="Helvetica" w:cs="Helvetica"/>
          <w:color w:val="000000"/>
          <w:kern w:val="0"/>
          <w:sz w:val="24"/>
          <w:szCs w:val="24"/>
        </w:rPr>
        <w:t>5</w:t>
      </w:r>
      <w:r w:rsidRPr="009E6B0F">
        <w:rPr>
          <w:rFonts w:ascii="Helvetica" w:eastAsia="宋体" w:hAnsi="Helvetica" w:cs="Helvetica"/>
          <w:color w:val="000000"/>
          <w:kern w:val="0"/>
          <w:sz w:val="24"/>
          <w:szCs w:val="24"/>
        </w:rPr>
        <w:t>人。不支持申报类别仅含本科插班生的项目。</w:t>
      </w:r>
    </w:p>
    <w:p w14:paraId="56A122D8"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第五条</w:t>
      </w:r>
      <w:r w:rsidRPr="009E6B0F">
        <w:rPr>
          <w:rFonts w:ascii="Helvetica" w:eastAsia="宋体" w:hAnsi="Helvetica" w:cs="Helvetica"/>
          <w:color w:val="000000"/>
          <w:kern w:val="0"/>
          <w:sz w:val="24"/>
          <w:szCs w:val="24"/>
        </w:rPr>
        <w:t xml:space="preserve">  </w:t>
      </w:r>
      <w:r w:rsidRPr="009E6B0F">
        <w:rPr>
          <w:rFonts w:ascii="Helvetica" w:eastAsia="宋体" w:hAnsi="Helvetica" w:cs="Helvetica"/>
          <w:color w:val="000000"/>
          <w:kern w:val="0"/>
          <w:sz w:val="24"/>
          <w:szCs w:val="24"/>
        </w:rPr>
        <w:t>创新项目资助内容一般为一次往返国际旅费和资助期限内的奖学金。奖学金包括伙食费、住宿费、注册费、板凳费（</w:t>
      </w:r>
      <w:r w:rsidRPr="009E6B0F">
        <w:rPr>
          <w:rFonts w:ascii="Helvetica" w:eastAsia="宋体" w:hAnsi="Helvetica" w:cs="Helvetica"/>
          <w:color w:val="000000"/>
          <w:kern w:val="0"/>
          <w:sz w:val="24"/>
          <w:szCs w:val="24"/>
        </w:rPr>
        <w:t>bench fee</w:t>
      </w:r>
      <w:r w:rsidRPr="009E6B0F">
        <w:rPr>
          <w:rFonts w:ascii="Helvetica" w:eastAsia="宋体" w:hAnsi="Helvetica" w:cs="Helvetica"/>
          <w:color w:val="000000"/>
          <w:kern w:val="0"/>
          <w:sz w:val="24"/>
          <w:szCs w:val="24"/>
        </w:rPr>
        <w:t>）、交通费、电话费、书籍资料费、医疗保险费、交际费、一次性安置费、签证延长费、零用费、手续费和学术活动补助费等，资助标准及方式按照国家有关规定执行。对部分国家急需专业或前沿学科的攻读硕士学位研究生和攻读博士学位研究生可提供学费资助，学费资助额度以各项目立项通知为准。对本科插班生、联合培养硕士研究生、联合培养博士研究生、访问学者、高级研究学者不提供学费资助。</w:t>
      </w:r>
      <w:r w:rsidRPr="009E6B0F">
        <w:rPr>
          <w:rFonts w:ascii="Helvetica" w:eastAsia="宋体" w:hAnsi="Helvetica" w:cs="Helvetica"/>
          <w:color w:val="000000"/>
          <w:kern w:val="0"/>
          <w:sz w:val="24"/>
          <w:szCs w:val="24"/>
        </w:rPr>
        <w:t> </w:t>
      </w:r>
    </w:p>
    <w:p w14:paraId="7EC2899D"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 </w:t>
      </w:r>
    </w:p>
    <w:p w14:paraId="08264160"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立项办法</w:t>
      </w:r>
    </w:p>
    <w:p w14:paraId="3EA6C4BC"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第六条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创新项目面向全国普通高等院校、科研院所等单位实施。有申报意向的单位，可向国家留学基金委提交单位正式公函，申请加入创新项目实施单位（以下简称项目单位），获批后方可进行项目申报。</w:t>
      </w:r>
    </w:p>
    <w:p w14:paraId="1ED6375E"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第七条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创新项目下设</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个专项：</w:t>
      </w:r>
    </w:p>
    <w:p w14:paraId="1B16C72D"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lastRenderedPageBreak/>
        <w:t>（一）</w:t>
      </w:r>
      <w:r w:rsidRPr="009E6B0F">
        <w:rPr>
          <w:rFonts w:ascii="Helvetica" w:eastAsia="宋体" w:hAnsi="Helvetica" w:cs="Helvetica"/>
          <w:b/>
          <w:bCs/>
          <w:color w:val="000000"/>
          <w:kern w:val="0"/>
          <w:sz w:val="24"/>
          <w:szCs w:val="24"/>
        </w:rPr>
        <w:t>“</w:t>
      </w:r>
      <w:r w:rsidRPr="009E6B0F">
        <w:rPr>
          <w:rFonts w:ascii="Helvetica" w:eastAsia="宋体" w:hAnsi="Helvetica" w:cs="Helvetica"/>
          <w:b/>
          <w:bCs/>
          <w:color w:val="000000"/>
          <w:kern w:val="0"/>
          <w:sz w:val="24"/>
          <w:szCs w:val="24"/>
        </w:rPr>
        <w:t>双一流</w:t>
      </w:r>
      <w:r w:rsidRPr="009E6B0F">
        <w:rPr>
          <w:rFonts w:ascii="Helvetica" w:eastAsia="宋体" w:hAnsi="Helvetica" w:cs="Helvetica"/>
          <w:b/>
          <w:bCs/>
          <w:color w:val="000000"/>
          <w:kern w:val="0"/>
          <w:sz w:val="24"/>
          <w:szCs w:val="24"/>
        </w:rPr>
        <w:t>”</w:t>
      </w:r>
      <w:r w:rsidRPr="009E6B0F">
        <w:rPr>
          <w:rFonts w:ascii="Helvetica" w:eastAsia="宋体" w:hAnsi="Helvetica" w:cs="Helvetica"/>
          <w:b/>
          <w:bCs/>
          <w:color w:val="000000"/>
          <w:kern w:val="0"/>
          <w:sz w:val="24"/>
          <w:szCs w:val="24"/>
        </w:rPr>
        <w:t>建设专项：</w:t>
      </w:r>
      <w:r w:rsidRPr="009E6B0F">
        <w:rPr>
          <w:rFonts w:ascii="Helvetica" w:eastAsia="宋体" w:hAnsi="Helvetica" w:cs="Helvetica"/>
          <w:color w:val="000000"/>
          <w:kern w:val="0"/>
          <w:sz w:val="24"/>
          <w:szCs w:val="24"/>
        </w:rPr>
        <w:t>面向入选第二轮国家</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双一流</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建设的</w:t>
      </w:r>
      <w:r w:rsidRPr="009E6B0F">
        <w:rPr>
          <w:rFonts w:ascii="Helvetica" w:eastAsia="宋体" w:hAnsi="Helvetica" w:cs="Helvetica"/>
          <w:color w:val="000000"/>
          <w:kern w:val="0"/>
          <w:sz w:val="24"/>
          <w:szCs w:val="24"/>
        </w:rPr>
        <w:t>147</w:t>
      </w:r>
      <w:r w:rsidRPr="009E6B0F">
        <w:rPr>
          <w:rFonts w:ascii="Helvetica" w:eastAsia="宋体" w:hAnsi="Helvetica" w:cs="Helvetica"/>
          <w:color w:val="000000"/>
          <w:kern w:val="0"/>
          <w:sz w:val="24"/>
          <w:szCs w:val="24"/>
        </w:rPr>
        <w:t>所高校</w:t>
      </w:r>
      <w:hyperlink r:id="rId5" w:tgtFrame="_blank" w:history="1">
        <w:r w:rsidRPr="009E6B0F">
          <w:rPr>
            <w:rFonts w:ascii="Helvetica" w:eastAsia="宋体" w:hAnsi="Helvetica" w:cs="Helvetica"/>
            <w:color w:val="0000FF"/>
            <w:kern w:val="0"/>
            <w:sz w:val="24"/>
            <w:szCs w:val="24"/>
            <w:u w:val="single"/>
          </w:rPr>
          <w:t>（名单）</w:t>
        </w:r>
      </w:hyperlink>
      <w:r w:rsidRPr="009E6B0F">
        <w:rPr>
          <w:rFonts w:ascii="Helvetica" w:eastAsia="宋体" w:hAnsi="Helvetica" w:cs="Helvetica"/>
          <w:color w:val="000000"/>
          <w:kern w:val="0"/>
          <w:sz w:val="24"/>
          <w:szCs w:val="24"/>
        </w:rPr>
        <w:t>，每所高校每年可新申报项目</w:t>
      </w:r>
      <w:r w:rsidRPr="009E6B0F">
        <w:rPr>
          <w:rFonts w:ascii="Helvetica" w:eastAsia="宋体" w:hAnsi="Helvetica" w:cs="Helvetica"/>
          <w:color w:val="000000"/>
          <w:kern w:val="0"/>
          <w:sz w:val="24"/>
          <w:szCs w:val="24"/>
        </w:rPr>
        <w:t>2</w:t>
      </w:r>
      <w:r w:rsidRPr="009E6B0F">
        <w:rPr>
          <w:rFonts w:ascii="Helvetica" w:eastAsia="宋体" w:hAnsi="Helvetica" w:cs="Helvetica"/>
          <w:color w:val="000000"/>
          <w:kern w:val="0"/>
          <w:sz w:val="24"/>
          <w:szCs w:val="24"/>
        </w:rPr>
        <w:t>项。各校申报项目应围绕其国家</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双一流</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建设学科及相关交叉学科，如项目选派类别含本科插班生，仅限</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强基计划</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及</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基础学科拔尖学生培养计划</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基地</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在读学生。每校获</w:t>
      </w:r>
      <w:proofErr w:type="gramStart"/>
      <w:r w:rsidRPr="009E6B0F">
        <w:rPr>
          <w:rFonts w:ascii="Helvetica" w:eastAsia="宋体" w:hAnsi="Helvetica" w:cs="Helvetica"/>
          <w:color w:val="000000"/>
          <w:kern w:val="0"/>
          <w:sz w:val="24"/>
          <w:szCs w:val="24"/>
        </w:rPr>
        <w:t>批执行中项目</w:t>
      </w:r>
      <w:proofErr w:type="gramEnd"/>
      <w:r w:rsidRPr="009E6B0F">
        <w:rPr>
          <w:rFonts w:ascii="Helvetica" w:eastAsia="宋体" w:hAnsi="Helvetica" w:cs="Helvetica"/>
          <w:color w:val="000000"/>
          <w:kern w:val="0"/>
          <w:sz w:val="24"/>
          <w:szCs w:val="24"/>
        </w:rPr>
        <w:t>总数原则上不超过</w:t>
      </w:r>
      <w:r w:rsidRPr="009E6B0F">
        <w:rPr>
          <w:rFonts w:ascii="Helvetica" w:eastAsia="宋体" w:hAnsi="Helvetica" w:cs="Helvetica"/>
          <w:color w:val="000000"/>
          <w:kern w:val="0"/>
          <w:sz w:val="24"/>
          <w:szCs w:val="24"/>
        </w:rPr>
        <w:t>15</w:t>
      </w:r>
      <w:r w:rsidRPr="009E6B0F">
        <w:rPr>
          <w:rFonts w:ascii="Helvetica" w:eastAsia="宋体" w:hAnsi="Helvetica" w:cs="Helvetica"/>
          <w:color w:val="000000"/>
          <w:kern w:val="0"/>
          <w:sz w:val="24"/>
          <w:szCs w:val="24"/>
        </w:rPr>
        <w:t>项。</w:t>
      </w:r>
    </w:p>
    <w:p w14:paraId="53E3BB66"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注：现有执行</w:t>
      </w:r>
      <w:proofErr w:type="gramStart"/>
      <w:r w:rsidRPr="009E6B0F">
        <w:rPr>
          <w:rFonts w:ascii="Helvetica" w:eastAsia="宋体" w:hAnsi="Helvetica" w:cs="Helvetica"/>
          <w:color w:val="000000"/>
          <w:kern w:val="0"/>
          <w:sz w:val="24"/>
          <w:szCs w:val="24"/>
        </w:rPr>
        <w:t>中项目</w:t>
      </w:r>
      <w:proofErr w:type="gramEnd"/>
      <w:r w:rsidRPr="009E6B0F">
        <w:rPr>
          <w:rFonts w:ascii="Helvetica" w:eastAsia="宋体" w:hAnsi="Helvetica" w:cs="Helvetica"/>
          <w:color w:val="000000"/>
          <w:kern w:val="0"/>
          <w:sz w:val="24"/>
          <w:szCs w:val="24"/>
        </w:rPr>
        <w:t>超过</w:t>
      </w:r>
      <w:r w:rsidRPr="009E6B0F">
        <w:rPr>
          <w:rFonts w:ascii="Helvetica" w:eastAsia="宋体" w:hAnsi="Helvetica" w:cs="Helvetica"/>
          <w:color w:val="000000"/>
          <w:kern w:val="0"/>
          <w:sz w:val="24"/>
          <w:szCs w:val="24"/>
        </w:rPr>
        <w:t>15</w:t>
      </w:r>
      <w:r w:rsidRPr="009E6B0F">
        <w:rPr>
          <w:rFonts w:ascii="Helvetica" w:eastAsia="宋体" w:hAnsi="Helvetica" w:cs="Helvetica"/>
          <w:color w:val="000000"/>
          <w:kern w:val="0"/>
          <w:sz w:val="24"/>
          <w:szCs w:val="24"/>
        </w:rPr>
        <w:t>项的高校，应自行进行项目梳理，在执行</w:t>
      </w:r>
      <w:proofErr w:type="gramStart"/>
      <w:r w:rsidRPr="009E6B0F">
        <w:rPr>
          <w:rFonts w:ascii="Helvetica" w:eastAsia="宋体" w:hAnsi="Helvetica" w:cs="Helvetica"/>
          <w:color w:val="000000"/>
          <w:kern w:val="0"/>
          <w:sz w:val="24"/>
          <w:szCs w:val="24"/>
        </w:rPr>
        <w:t>中项目</w:t>
      </w:r>
      <w:proofErr w:type="gramEnd"/>
      <w:r w:rsidRPr="009E6B0F">
        <w:rPr>
          <w:rFonts w:ascii="Helvetica" w:eastAsia="宋体" w:hAnsi="Helvetica" w:cs="Helvetica"/>
          <w:color w:val="000000"/>
          <w:kern w:val="0"/>
          <w:sz w:val="24"/>
          <w:szCs w:val="24"/>
        </w:rPr>
        <w:t>数量达标之前，不接受新申报项目。</w:t>
      </w:r>
    </w:p>
    <w:p w14:paraId="62991EC8"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（二）特色高校专项：</w:t>
      </w:r>
      <w:r w:rsidRPr="009E6B0F">
        <w:rPr>
          <w:rFonts w:ascii="Helvetica" w:eastAsia="宋体" w:hAnsi="Helvetica" w:cs="Helvetica"/>
          <w:color w:val="000000"/>
          <w:kern w:val="0"/>
          <w:sz w:val="24"/>
          <w:szCs w:val="24"/>
        </w:rPr>
        <w:t>面向未入选第二轮入选国家</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双一流</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建设的高校，每所高校每年可新申报项目</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项。各校申报项目应围绕其重点建设学科，如项目选派类别含本科插班生，仅限</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基础学科拔尖学生培养计划</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基地</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在读学生。每校获</w:t>
      </w:r>
      <w:proofErr w:type="gramStart"/>
      <w:r w:rsidRPr="009E6B0F">
        <w:rPr>
          <w:rFonts w:ascii="Helvetica" w:eastAsia="宋体" w:hAnsi="Helvetica" w:cs="Helvetica"/>
          <w:color w:val="000000"/>
          <w:kern w:val="0"/>
          <w:sz w:val="24"/>
          <w:szCs w:val="24"/>
        </w:rPr>
        <w:t>批执行中项目</w:t>
      </w:r>
      <w:proofErr w:type="gramEnd"/>
      <w:r w:rsidRPr="009E6B0F">
        <w:rPr>
          <w:rFonts w:ascii="Helvetica" w:eastAsia="宋体" w:hAnsi="Helvetica" w:cs="Helvetica"/>
          <w:color w:val="000000"/>
          <w:kern w:val="0"/>
          <w:sz w:val="24"/>
          <w:szCs w:val="24"/>
        </w:rPr>
        <w:t>总数原则上不超过</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项。</w:t>
      </w:r>
    </w:p>
    <w:p w14:paraId="273EB99F"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注：现有执行</w:t>
      </w:r>
      <w:proofErr w:type="gramStart"/>
      <w:r w:rsidRPr="009E6B0F">
        <w:rPr>
          <w:rFonts w:ascii="Helvetica" w:eastAsia="宋体" w:hAnsi="Helvetica" w:cs="Helvetica"/>
          <w:color w:val="000000"/>
          <w:kern w:val="0"/>
          <w:sz w:val="24"/>
          <w:szCs w:val="24"/>
        </w:rPr>
        <w:t>中项目</w:t>
      </w:r>
      <w:proofErr w:type="gramEnd"/>
      <w:r w:rsidRPr="009E6B0F">
        <w:rPr>
          <w:rFonts w:ascii="Helvetica" w:eastAsia="宋体" w:hAnsi="Helvetica" w:cs="Helvetica"/>
          <w:color w:val="000000"/>
          <w:kern w:val="0"/>
          <w:sz w:val="24"/>
          <w:szCs w:val="24"/>
        </w:rPr>
        <w:t>超过</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项的高校，应自行进行项目梳理，在执行</w:t>
      </w:r>
      <w:proofErr w:type="gramStart"/>
      <w:r w:rsidRPr="009E6B0F">
        <w:rPr>
          <w:rFonts w:ascii="Helvetica" w:eastAsia="宋体" w:hAnsi="Helvetica" w:cs="Helvetica"/>
          <w:color w:val="000000"/>
          <w:kern w:val="0"/>
          <w:sz w:val="24"/>
          <w:szCs w:val="24"/>
        </w:rPr>
        <w:t>中项目</w:t>
      </w:r>
      <w:proofErr w:type="gramEnd"/>
      <w:r w:rsidRPr="009E6B0F">
        <w:rPr>
          <w:rFonts w:ascii="Helvetica" w:eastAsia="宋体" w:hAnsi="Helvetica" w:cs="Helvetica"/>
          <w:color w:val="000000"/>
          <w:kern w:val="0"/>
          <w:sz w:val="24"/>
          <w:szCs w:val="24"/>
        </w:rPr>
        <w:t>数量达标之前，不接受新申报项目。</w:t>
      </w:r>
    </w:p>
    <w:p w14:paraId="2C63CFDF"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（三）非高校类专项：</w:t>
      </w:r>
      <w:r w:rsidRPr="009E6B0F">
        <w:rPr>
          <w:rFonts w:ascii="Helvetica" w:eastAsia="宋体" w:hAnsi="Helvetica" w:cs="Helvetica"/>
          <w:color w:val="000000"/>
          <w:kern w:val="0"/>
          <w:sz w:val="24"/>
          <w:szCs w:val="24"/>
        </w:rPr>
        <w:t>面向中央国家机关、科研院所及其他有关单位，每个单位每年可新申报项目</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项。原则上获</w:t>
      </w:r>
      <w:proofErr w:type="gramStart"/>
      <w:r w:rsidRPr="009E6B0F">
        <w:rPr>
          <w:rFonts w:ascii="Helvetica" w:eastAsia="宋体" w:hAnsi="Helvetica" w:cs="Helvetica"/>
          <w:color w:val="000000"/>
          <w:kern w:val="0"/>
          <w:sz w:val="24"/>
          <w:szCs w:val="24"/>
        </w:rPr>
        <w:t>批执行中项目</w:t>
      </w:r>
      <w:proofErr w:type="gramEnd"/>
      <w:r w:rsidRPr="009E6B0F">
        <w:rPr>
          <w:rFonts w:ascii="Helvetica" w:eastAsia="宋体" w:hAnsi="Helvetica" w:cs="Helvetica"/>
          <w:color w:val="000000"/>
          <w:kern w:val="0"/>
          <w:sz w:val="24"/>
          <w:szCs w:val="24"/>
        </w:rPr>
        <w:t>总数不超过</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项。</w:t>
      </w:r>
    </w:p>
    <w:p w14:paraId="0C2A5FF4"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第八条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9</w:t>
      </w:r>
      <w:r w:rsidRPr="009E6B0F">
        <w:rPr>
          <w:rFonts w:ascii="Helvetica" w:eastAsia="宋体" w:hAnsi="Helvetica" w:cs="Helvetica"/>
          <w:color w:val="000000"/>
          <w:kern w:val="0"/>
          <w:sz w:val="24"/>
          <w:szCs w:val="24"/>
        </w:rPr>
        <w:t>月底前，项目单位主管部门组织开展单位内部选拔，统筹研究确定</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年度申报项目，并按照《</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年创新型人才国际合作培养项目申报材料及说明》准备项目申报材料。</w:t>
      </w:r>
    </w:p>
    <w:p w14:paraId="50AFC11F"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第九条</w:t>
      </w:r>
      <w:r w:rsidRPr="009E6B0F">
        <w:rPr>
          <w:rFonts w:ascii="Helvetica" w:eastAsia="宋体" w:hAnsi="Helvetica" w:cs="Helvetica"/>
          <w:color w:val="000000"/>
          <w:kern w:val="0"/>
          <w:sz w:val="24"/>
          <w:szCs w:val="24"/>
        </w:rPr>
        <w:t>  2022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日至</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日期间，项目单位主管部门组织完成国家留学基金委网上项目申报。</w:t>
      </w:r>
    </w:p>
    <w:p w14:paraId="0190A5EC"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申报项目应反映项目单位在加强高等教育对外开放方面的新思路、新举措，体现单位特色学科优势，代表单位人才国际合作培养实力与水平，能够对国内相关领域的国际化发展起到引领示范作用；应围绕学科建设，服务学校发展，体现行业需求；应具有创新的特点特征，要有明确的问题导向；应聚焦相关专业人才领域，建立</w:t>
      </w:r>
      <w:proofErr w:type="gramStart"/>
      <w:r w:rsidRPr="009E6B0F">
        <w:rPr>
          <w:rFonts w:ascii="Helvetica" w:eastAsia="宋体" w:hAnsi="Helvetica" w:cs="Helvetica"/>
          <w:color w:val="000000"/>
          <w:kern w:val="0"/>
          <w:sz w:val="24"/>
          <w:szCs w:val="24"/>
        </w:rPr>
        <w:t>优质合作</w:t>
      </w:r>
      <w:proofErr w:type="gramEnd"/>
      <w:r w:rsidRPr="009E6B0F">
        <w:rPr>
          <w:rFonts w:ascii="Helvetica" w:eastAsia="宋体" w:hAnsi="Helvetica" w:cs="Helvetica"/>
          <w:color w:val="000000"/>
          <w:kern w:val="0"/>
          <w:sz w:val="24"/>
          <w:szCs w:val="24"/>
        </w:rPr>
        <w:t>交流平台。</w:t>
      </w:r>
    </w:p>
    <w:p w14:paraId="2539F22D"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第十一条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申报项目国外合作单位须为世界一流院校、科研院所，或在双方合作学科领域具有较强优势；重点支持中外双方</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强校合作</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，或在双方共同优势学科领域</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强项合作</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的项目；对涉及多个国外合作方的项目，选派学科及专业应突出重点并考虑关联性。</w:t>
      </w:r>
    </w:p>
    <w:p w14:paraId="3B0C7EF7"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第十二条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申报项目合作双方应有一定前期合作与交流基础，原则上应签有尚在有效期内的合作协议。</w:t>
      </w:r>
    </w:p>
    <w:p w14:paraId="696FAE2B"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lastRenderedPageBreak/>
        <w:t>第十三条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创新项目鼓励项目单位多方筹集配套经费，如有其它国内外经费来源或确定的经费分担机制，亦请详细说明并提供相关证明材料。</w:t>
      </w:r>
    </w:p>
    <w:p w14:paraId="7C79A772"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第十四条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国家留学基金委组织专家对申报项目进行评审，并于</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月底前公布获批项目。</w:t>
      </w:r>
    </w:p>
    <w:p w14:paraId="6219BBF8"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 </w:t>
      </w:r>
    </w:p>
    <w:p w14:paraId="104D072B"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项目实施和管理</w:t>
      </w:r>
    </w:p>
    <w:p w14:paraId="7618A993"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第十五条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获批项目执行期为三年，由项目单位承担获批项目执行和管理的主体责任。</w:t>
      </w:r>
    </w:p>
    <w:p w14:paraId="2B2E6C02"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第十六条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项目单位在收到国家留学基金委立项通知后，应制定项目执行和管理办法。</w:t>
      </w:r>
    </w:p>
    <w:p w14:paraId="2EF24917"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第十七条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项目单位获批项目选派规模、选派类别、选派专业、留学国别、留学单位原则上不予调整。</w:t>
      </w:r>
    </w:p>
    <w:p w14:paraId="1FEAD252"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第十八条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涉及学费资助的项目，学费实际资助额度不超过立项通知中明确的学费额度。</w:t>
      </w:r>
    </w:p>
    <w:p w14:paraId="0E935AE6"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第十九条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对于执行中项目，项目单位须逐一进行年度总结，并于每年项目申报时（</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年为</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1-20</w:t>
      </w:r>
      <w:r w:rsidRPr="009E6B0F">
        <w:rPr>
          <w:rFonts w:ascii="Helvetica" w:eastAsia="宋体" w:hAnsi="Helvetica" w:cs="Helvetica"/>
          <w:color w:val="000000"/>
          <w:kern w:val="0"/>
          <w:sz w:val="24"/>
          <w:szCs w:val="24"/>
        </w:rPr>
        <w:t>日）通过信息平台在线提交至国家留学基金委。</w:t>
      </w:r>
    </w:p>
    <w:p w14:paraId="4612EB7E"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项目执行三年期满时，项目单位须对项目进行全面总结，并于每年项目申报时（</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年为</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1-20</w:t>
      </w:r>
      <w:r w:rsidRPr="009E6B0F">
        <w:rPr>
          <w:rFonts w:ascii="Helvetica" w:eastAsia="宋体" w:hAnsi="Helvetica" w:cs="Helvetica"/>
          <w:color w:val="000000"/>
          <w:kern w:val="0"/>
          <w:sz w:val="24"/>
          <w:szCs w:val="24"/>
        </w:rPr>
        <w:t>日）通过信息平台提交至国家留学基金委。</w:t>
      </w:r>
    </w:p>
    <w:p w14:paraId="5EE1149E"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第二十一条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对执行期为</w:t>
      </w:r>
      <w:r w:rsidRPr="009E6B0F">
        <w:rPr>
          <w:rFonts w:ascii="Helvetica" w:eastAsia="宋体" w:hAnsi="Helvetica" w:cs="Helvetica"/>
          <w:color w:val="000000"/>
          <w:kern w:val="0"/>
          <w:sz w:val="24"/>
          <w:szCs w:val="24"/>
        </w:rPr>
        <w:t>2020-2022</w:t>
      </w:r>
      <w:r w:rsidRPr="009E6B0F">
        <w:rPr>
          <w:rFonts w:ascii="Helvetica" w:eastAsia="宋体" w:hAnsi="Helvetica" w:cs="Helvetica"/>
          <w:color w:val="000000"/>
          <w:kern w:val="0"/>
          <w:sz w:val="24"/>
          <w:szCs w:val="24"/>
        </w:rPr>
        <w:t>年度的项目相关工作安排如下：</w:t>
      </w:r>
    </w:p>
    <w:p w14:paraId="7BE0D50D"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对于截至</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7</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31</w:t>
      </w:r>
      <w:r w:rsidRPr="009E6B0F">
        <w:rPr>
          <w:rFonts w:ascii="Helvetica" w:eastAsia="宋体" w:hAnsi="Helvetica" w:cs="Helvetica"/>
          <w:color w:val="000000"/>
          <w:kern w:val="0"/>
          <w:sz w:val="24"/>
          <w:szCs w:val="24"/>
        </w:rPr>
        <w:t>日前未有人员录取的项目，终止项目实施，并不得申请继续执行。</w:t>
      </w:r>
    </w:p>
    <w:p w14:paraId="7B5A43E3"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2.</w:t>
      </w:r>
      <w:r w:rsidRPr="009E6B0F">
        <w:rPr>
          <w:rFonts w:ascii="Helvetica" w:eastAsia="宋体" w:hAnsi="Helvetica" w:cs="Helvetica"/>
          <w:color w:val="000000"/>
          <w:kern w:val="0"/>
          <w:sz w:val="24"/>
          <w:szCs w:val="24"/>
        </w:rPr>
        <w:t>对于执行率过低的项目（截至</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7</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31</w:t>
      </w:r>
      <w:r w:rsidRPr="009E6B0F">
        <w:rPr>
          <w:rFonts w:ascii="Helvetica" w:eastAsia="宋体" w:hAnsi="Helvetica" w:cs="Helvetica"/>
          <w:color w:val="000000"/>
          <w:kern w:val="0"/>
          <w:sz w:val="24"/>
          <w:szCs w:val="24"/>
        </w:rPr>
        <w:t>日录取人数低于</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年总规模的</w:t>
      </w:r>
      <w:r w:rsidRPr="009E6B0F">
        <w:rPr>
          <w:rFonts w:ascii="Helvetica" w:eastAsia="宋体" w:hAnsi="Helvetica" w:cs="Helvetica"/>
          <w:color w:val="000000"/>
          <w:kern w:val="0"/>
          <w:sz w:val="24"/>
          <w:szCs w:val="24"/>
        </w:rPr>
        <w:t>30%</w:t>
      </w:r>
      <w:r w:rsidRPr="009E6B0F">
        <w:rPr>
          <w:rFonts w:ascii="Helvetica" w:eastAsia="宋体" w:hAnsi="Helvetica" w:cs="Helvetica"/>
          <w:color w:val="000000"/>
          <w:kern w:val="0"/>
          <w:sz w:val="24"/>
          <w:szCs w:val="24"/>
        </w:rPr>
        <w:t>），可进行</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年第二批次人员申报，但不得申请继续执行。</w:t>
      </w:r>
    </w:p>
    <w:p w14:paraId="50EB5885"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对于执行较好的项目，可进行</w:t>
      </w:r>
      <w:r w:rsidRPr="009E6B0F">
        <w:rPr>
          <w:rFonts w:ascii="Helvetica" w:eastAsia="宋体" w:hAnsi="Helvetica" w:cs="Helvetica"/>
          <w:color w:val="000000"/>
          <w:kern w:val="0"/>
          <w:sz w:val="24"/>
          <w:szCs w:val="24"/>
        </w:rPr>
        <w:t>2022</w:t>
      </w:r>
      <w:r w:rsidRPr="009E6B0F">
        <w:rPr>
          <w:rFonts w:ascii="Helvetica" w:eastAsia="宋体" w:hAnsi="Helvetica" w:cs="Helvetica"/>
          <w:color w:val="000000"/>
          <w:kern w:val="0"/>
          <w:sz w:val="24"/>
          <w:szCs w:val="24"/>
        </w:rPr>
        <w:t>年第二批次人员申报，并可于到期后申请继续执行。申请继续执行的，申请流程与新申报项目相同，不占用项目单位当年可新申报项目名额。国家留学基金委将组织对申请继续执行的项目进行评估，评估结果与新申报项目一并公布。</w:t>
      </w:r>
    </w:p>
    <w:p w14:paraId="6FAFC64C" w14:textId="77777777" w:rsidR="009E6B0F" w:rsidRPr="009E6B0F" w:rsidRDefault="009E6B0F" w:rsidP="009E6B0F">
      <w:pPr>
        <w:widowControl/>
        <w:shd w:val="clear" w:color="auto" w:fill="FFFFFF"/>
        <w:spacing w:line="432" w:lineRule="atLeast"/>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 </w:t>
      </w:r>
    </w:p>
    <w:p w14:paraId="45574599"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第四章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人员选拔与录取办法</w:t>
      </w:r>
    </w:p>
    <w:p w14:paraId="4015DF51"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第二十二条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创新项目依托各项</w:t>
      </w:r>
      <w:proofErr w:type="gramStart"/>
      <w:r w:rsidRPr="009E6B0F">
        <w:rPr>
          <w:rFonts w:ascii="Helvetica" w:eastAsia="宋体" w:hAnsi="Helvetica" w:cs="Helvetica"/>
          <w:color w:val="000000"/>
          <w:kern w:val="0"/>
          <w:sz w:val="24"/>
          <w:szCs w:val="24"/>
        </w:rPr>
        <w:t>目单位</w:t>
      </w:r>
      <w:proofErr w:type="gramEnd"/>
      <w:r w:rsidRPr="009E6B0F">
        <w:rPr>
          <w:rFonts w:ascii="Helvetica" w:eastAsia="宋体" w:hAnsi="Helvetica" w:cs="Helvetica"/>
          <w:color w:val="000000"/>
          <w:kern w:val="0"/>
          <w:sz w:val="24"/>
          <w:szCs w:val="24"/>
        </w:rPr>
        <w:t>获批项目进行人员选派。国家留学基金委不直接受理个人申请。</w:t>
      </w:r>
    </w:p>
    <w:p w14:paraId="2224ED03"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lastRenderedPageBreak/>
        <w:t>第二十三条</w:t>
      </w:r>
      <w:r w:rsidRPr="009E6B0F">
        <w:rPr>
          <w:rFonts w:ascii="Helvetica" w:eastAsia="宋体" w:hAnsi="Helvetica" w:cs="Helvetica"/>
          <w:color w:val="000000"/>
          <w:kern w:val="0"/>
          <w:sz w:val="24"/>
          <w:szCs w:val="24"/>
        </w:rPr>
        <w:t xml:space="preserve">  </w:t>
      </w:r>
      <w:r w:rsidRPr="009E6B0F">
        <w:rPr>
          <w:rFonts w:ascii="Helvetica" w:eastAsia="宋体" w:hAnsi="Helvetica" w:cs="Helvetica"/>
          <w:color w:val="000000"/>
          <w:kern w:val="0"/>
          <w:sz w:val="24"/>
          <w:szCs w:val="24"/>
        </w:rPr>
        <w:t>项目单位根据获批资助项目立项通知及本单位制定的项目执行和管理办法，按照</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公开、公平、公正</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的原则，选拔符合条件的优秀人选，经评审（涉及学费资助人员须由项目单位组织进行面试评审）和公示后向国家留学基金委推荐。项目单位推荐、选拔及公示工作应于</w:t>
      </w:r>
      <w:proofErr w:type="gramStart"/>
      <w:r w:rsidRPr="009E6B0F">
        <w:rPr>
          <w:rFonts w:ascii="Helvetica" w:eastAsia="宋体" w:hAnsi="Helvetica" w:cs="Helvetica"/>
          <w:color w:val="000000"/>
          <w:kern w:val="0"/>
          <w:sz w:val="24"/>
          <w:szCs w:val="24"/>
        </w:rPr>
        <w:t>申请人网报前</w:t>
      </w:r>
      <w:proofErr w:type="gramEnd"/>
      <w:r w:rsidRPr="009E6B0F">
        <w:rPr>
          <w:rFonts w:ascii="Helvetica" w:eastAsia="宋体" w:hAnsi="Helvetica" w:cs="Helvetica"/>
          <w:color w:val="000000"/>
          <w:kern w:val="0"/>
          <w:sz w:val="24"/>
          <w:szCs w:val="24"/>
        </w:rPr>
        <w:t>完成，公示时间应不少于</w:t>
      </w:r>
      <w:r w:rsidRPr="009E6B0F">
        <w:rPr>
          <w:rFonts w:ascii="Helvetica" w:eastAsia="宋体" w:hAnsi="Helvetica" w:cs="Helvetica"/>
          <w:color w:val="000000"/>
          <w:kern w:val="0"/>
          <w:sz w:val="24"/>
          <w:szCs w:val="24"/>
        </w:rPr>
        <w:t>5</w:t>
      </w:r>
      <w:r w:rsidRPr="009E6B0F">
        <w:rPr>
          <w:rFonts w:ascii="Helvetica" w:eastAsia="宋体" w:hAnsi="Helvetica" w:cs="Helvetica"/>
          <w:color w:val="000000"/>
          <w:kern w:val="0"/>
          <w:sz w:val="24"/>
          <w:szCs w:val="24"/>
        </w:rPr>
        <w:t>个工作日。</w:t>
      </w:r>
    </w:p>
    <w:p w14:paraId="7DA5439C"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第二十四条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国家留学基金委对项目单位推荐人选进行审核后确定是否录取。</w:t>
      </w:r>
    </w:p>
    <w:p w14:paraId="481FA85D"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第二十五条</w:t>
      </w:r>
      <w:r w:rsidRPr="009E6B0F">
        <w:rPr>
          <w:rFonts w:ascii="Helvetica" w:eastAsia="宋体" w:hAnsi="Helvetica" w:cs="Helvetica"/>
          <w:color w:val="000000"/>
          <w:kern w:val="0"/>
          <w:sz w:val="24"/>
          <w:szCs w:val="24"/>
        </w:rPr>
        <w:t>  2023</w:t>
      </w:r>
      <w:r w:rsidRPr="009E6B0F">
        <w:rPr>
          <w:rFonts w:ascii="Helvetica" w:eastAsia="宋体" w:hAnsi="Helvetica" w:cs="Helvetica"/>
          <w:color w:val="000000"/>
          <w:kern w:val="0"/>
          <w:sz w:val="24"/>
          <w:szCs w:val="24"/>
        </w:rPr>
        <w:t>年人员申请网上报名及申请受理时间为：第一批</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1-10</w:t>
      </w:r>
      <w:r w:rsidRPr="009E6B0F">
        <w:rPr>
          <w:rFonts w:ascii="Helvetica" w:eastAsia="宋体" w:hAnsi="Helvetica" w:cs="Helvetica"/>
          <w:color w:val="000000"/>
          <w:kern w:val="0"/>
          <w:sz w:val="24"/>
          <w:szCs w:val="24"/>
        </w:rPr>
        <w:t>日；第二批</w:t>
      </w:r>
      <w:r w:rsidRPr="009E6B0F">
        <w:rPr>
          <w:rFonts w:ascii="Helvetica" w:eastAsia="宋体" w:hAnsi="Helvetica" w:cs="Helvetica"/>
          <w:color w:val="000000"/>
          <w:kern w:val="0"/>
          <w:sz w:val="24"/>
          <w:szCs w:val="24"/>
        </w:rPr>
        <w:t>9</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1-10</w:t>
      </w:r>
      <w:r w:rsidRPr="009E6B0F">
        <w:rPr>
          <w:rFonts w:ascii="Helvetica" w:eastAsia="宋体" w:hAnsi="Helvetica" w:cs="Helvetica"/>
          <w:color w:val="000000"/>
          <w:kern w:val="0"/>
          <w:sz w:val="24"/>
          <w:szCs w:val="24"/>
        </w:rPr>
        <w:t>日。项目单位须统一组织推荐人选在规定时间内登陆国家公派留学信息管理平台，进行网上报名，按照《</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年创新型人才国际合作培养项目人员申请材料及说明》准备申请材料并在线提交。</w:t>
      </w:r>
    </w:p>
    <w:p w14:paraId="018AD8D2"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第二十六条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项目单位应分别于</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日（第一批）、</w:t>
      </w:r>
      <w:r w:rsidRPr="009E6B0F">
        <w:rPr>
          <w:rFonts w:ascii="Helvetica" w:eastAsia="宋体" w:hAnsi="Helvetica" w:cs="Helvetica"/>
          <w:color w:val="000000"/>
          <w:kern w:val="0"/>
          <w:sz w:val="24"/>
          <w:szCs w:val="24"/>
        </w:rPr>
        <w:t>9</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20</w:t>
      </w:r>
      <w:r w:rsidRPr="009E6B0F">
        <w:rPr>
          <w:rFonts w:ascii="Helvetica" w:eastAsia="宋体" w:hAnsi="Helvetica" w:cs="Helvetica"/>
          <w:color w:val="000000"/>
          <w:kern w:val="0"/>
          <w:sz w:val="24"/>
          <w:szCs w:val="24"/>
        </w:rPr>
        <w:t>日（第二批）前对推荐人选的申请材料进行认真审核，通过信息平台为申请人填写具有针对性的单位推荐意见并在线提交，并将单位推荐公函（公函中须明确是否已公示）、《推荐人员名单》原件寄（送）至国家留学基金委。</w:t>
      </w:r>
    </w:p>
    <w:p w14:paraId="46ACAC62"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第二十七条</w:t>
      </w:r>
      <w:r w:rsidRPr="009E6B0F">
        <w:rPr>
          <w:rFonts w:ascii="Helvetica" w:eastAsia="宋体" w:hAnsi="Helvetica" w:cs="Helvetica"/>
          <w:color w:val="000000"/>
          <w:kern w:val="0"/>
          <w:sz w:val="24"/>
          <w:szCs w:val="24"/>
        </w:rPr>
        <w:t xml:space="preserve">  </w:t>
      </w:r>
      <w:r w:rsidRPr="009E6B0F">
        <w:rPr>
          <w:rFonts w:ascii="Helvetica" w:eastAsia="宋体" w:hAnsi="Helvetica" w:cs="Helvetica"/>
          <w:color w:val="000000"/>
          <w:kern w:val="0"/>
          <w:sz w:val="24"/>
          <w:szCs w:val="24"/>
        </w:rPr>
        <w:t>录取结果将分别于</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5</w:t>
      </w:r>
      <w:r w:rsidRPr="009E6B0F">
        <w:rPr>
          <w:rFonts w:ascii="Helvetica" w:eastAsia="宋体" w:hAnsi="Helvetica" w:cs="Helvetica"/>
          <w:color w:val="000000"/>
          <w:kern w:val="0"/>
          <w:sz w:val="24"/>
          <w:szCs w:val="24"/>
        </w:rPr>
        <w:t>月底前（第一批）和</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月底前（第二批）公布。受理单位可登录国家公派留学管理信息平台，自行下载打印录取通知和名单，并通知留学人员及时登录信息平台查询及办理后续派出手续。留学人员可登录国家公派留学管理信息平台查询录取结果，下载打印录取文件，国家留学基金委不再寄送纸质录取文件。</w:t>
      </w:r>
    </w:p>
    <w:p w14:paraId="695DF900"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 </w:t>
      </w:r>
    </w:p>
    <w:p w14:paraId="552672A7"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第五章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人选基本条件</w:t>
      </w:r>
    </w:p>
    <w:p w14:paraId="3F0961F6"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第二十八条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符合</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年国家留学基金资助出国留学人员选派简章规定的申请人基本条件。</w:t>
      </w:r>
    </w:p>
    <w:p w14:paraId="65FFE66B"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第二十九条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具有中国国籍，热爱社会主义祖国，政治素质优秀，身心健康，无违法违纪记录。</w:t>
      </w:r>
    </w:p>
    <w:p w14:paraId="25377EB9"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获得留学单位出具的正式邀请信或录取通知书。</w:t>
      </w:r>
    </w:p>
    <w:p w14:paraId="5D054F9B"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第三十一条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满足创新项目外语条件要求（详见</w:t>
      </w:r>
      <w:hyperlink r:id="rId6" w:tgtFrame="_blank" w:history="1">
        <w:r w:rsidRPr="009E6B0F">
          <w:rPr>
            <w:rFonts w:ascii="Helvetica" w:eastAsia="宋体" w:hAnsi="Helvetica" w:cs="Helvetica"/>
            <w:color w:val="0000FF"/>
            <w:kern w:val="0"/>
            <w:sz w:val="24"/>
            <w:szCs w:val="24"/>
            <w:u w:val="single"/>
          </w:rPr>
          <w:t>创新项目外语条件要求</w:t>
        </w:r>
      </w:hyperlink>
      <w:r w:rsidRPr="009E6B0F">
        <w:rPr>
          <w:rFonts w:ascii="Helvetica" w:eastAsia="宋体" w:hAnsi="Helvetica" w:cs="Helvetica"/>
          <w:color w:val="000000"/>
          <w:kern w:val="0"/>
          <w:sz w:val="24"/>
          <w:szCs w:val="24"/>
        </w:rPr>
        <w:t>）。</w:t>
      </w:r>
    </w:p>
    <w:p w14:paraId="2FCBC354"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第三十二条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各选派类别要求：</w:t>
      </w:r>
    </w:p>
    <w:p w14:paraId="37113513"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（一）高级研究学者：留学期限为</w:t>
      </w:r>
      <w:r w:rsidRPr="009E6B0F">
        <w:rPr>
          <w:rFonts w:ascii="Helvetica" w:eastAsia="宋体" w:hAnsi="Helvetica" w:cs="Helvetica"/>
          <w:color w:val="000000"/>
          <w:kern w:val="0"/>
          <w:sz w:val="24"/>
          <w:szCs w:val="24"/>
        </w:rPr>
        <w:t>3-6</w:t>
      </w:r>
      <w:r w:rsidRPr="009E6B0F">
        <w:rPr>
          <w:rFonts w:ascii="Helvetica" w:eastAsia="宋体" w:hAnsi="Helvetica" w:cs="Helvetica"/>
          <w:color w:val="000000"/>
          <w:kern w:val="0"/>
          <w:sz w:val="24"/>
          <w:szCs w:val="24"/>
        </w:rPr>
        <w:t>个月。须为项目单位正式工作人员，年龄不超过</w:t>
      </w:r>
      <w:r w:rsidRPr="009E6B0F">
        <w:rPr>
          <w:rFonts w:ascii="Helvetica" w:eastAsia="宋体" w:hAnsi="Helvetica" w:cs="Helvetica"/>
          <w:color w:val="000000"/>
          <w:kern w:val="0"/>
          <w:sz w:val="24"/>
          <w:szCs w:val="24"/>
        </w:rPr>
        <w:t>55</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1967</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日以后出生）。其中，教学科研人员重点支持具有正高级专业技术职称人员或博士生导师，优先支持</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双一流</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建设</w:t>
      </w:r>
      <w:r w:rsidRPr="009E6B0F">
        <w:rPr>
          <w:rFonts w:ascii="Helvetica" w:eastAsia="宋体" w:hAnsi="Helvetica" w:cs="Helvetica"/>
          <w:color w:val="000000"/>
          <w:kern w:val="0"/>
          <w:sz w:val="24"/>
          <w:szCs w:val="24"/>
        </w:rPr>
        <w:lastRenderedPageBreak/>
        <w:t>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14:paraId="2A2DDF4A"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（二）访问学者：留学期限为</w:t>
      </w:r>
      <w:r w:rsidRPr="009E6B0F">
        <w:rPr>
          <w:rFonts w:ascii="Helvetica" w:eastAsia="宋体" w:hAnsi="Helvetica" w:cs="Helvetica"/>
          <w:color w:val="000000"/>
          <w:kern w:val="0"/>
          <w:sz w:val="24"/>
          <w:szCs w:val="24"/>
        </w:rPr>
        <w:t>3–12</w:t>
      </w:r>
      <w:r w:rsidRPr="009E6B0F">
        <w:rPr>
          <w:rFonts w:ascii="Helvetica" w:eastAsia="宋体" w:hAnsi="Helvetica" w:cs="Helvetica"/>
          <w:color w:val="000000"/>
          <w:kern w:val="0"/>
          <w:sz w:val="24"/>
          <w:szCs w:val="24"/>
        </w:rPr>
        <w:t>个月。须为项目单位正式工作人员，年龄不超过</w:t>
      </w:r>
      <w:r w:rsidRPr="009E6B0F">
        <w:rPr>
          <w:rFonts w:ascii="Helvetica" w:eastAsia="宋体" w:hAnsi="Helvetica" w:cs="Helvetica"/>
          <w:color w:val="000000"/>
          <w:kern w:val="0"/>
          <w:sz w:val="24"/>
          <w:szCs w:val="24"/>
        </w:rPr>
        <w:t>50</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1972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日以后出生），本科毕业后应有</w:t>
      </w:r>
      <w:r w:rsidRPr="009E6B0F">
        <w:rPr>
          <w:rFonts w:ascii="Helvetica" w:eastAsia="宋体" w:hAnsi="Helvetica" w:cs="Helvetica"/>
          <w:color w:val="000000"/>
          <w:kern w:val="0"/>
          <w:sz w:val="24"/>
          <w:szCs w:val="24"/>
        </w:rPr>
        <w:t>5</w:t>
      </w:r>
      <w:r w:rsidRPr="009E6B0F">
        <w:rPr>
          <w:rFonts w:ascii="Helvetica" w:eastAsia="宋体" w:hAnsi="Helvetica" w:cs="Helvetica"/>
          <w:color w:val="000000"/>
          <w:kern w:val="0"/>
          <w:sz w:val="24"/>
          <w:szCs w:val="24"/>
        </w:rPr>
        <w:t>年以上工作经历，硕士毕业后应有</w:t>
      </w:r>
      <w:r w:rsidRPr="009E6B0F">
        <w:rPr>
          <w:rFonts w:ascii="Helvetica" w:eastAsia="宋体" w:hAnsi="Helvetica" w:cs="Helvetica"/>
          <w:color w:val="000000"/>
          <w:kern w:val="0"/>
          <w:sz w:val="24"/>
          <w:szCs w:val="24"/>
        </w:rPr>
        <w:t>2</w:t>
      </w:r>
      <w:r w:rsidRPr="009E6B0F">
        <w:rPr>
          <w:rFonts w:ascii="Helvetica" w:eastAsia="宋体" w:hAnsi="Helvetica" w:cs="Helvetica"/>
          <w:color w:val="000000"/>
          <w:kern w:val="0"/>
          <w:sz w:val="24"/>
          <w:szCs w:val="24"/>
        </w:rPr>
        <w:t>年以上工作经历。对博士毕业的申请人无工作年限要求。</w:t>
      </w:r>
    </w:p>
    <w:p w14:paraId="3CDBD500"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（三）博士后：留学期限为</w:t>
      </w:r>
      <w:r w:rsidRPr="009E6B0F">
        <w:rPr>
          <w:rFonts w:ascii="Helvetica" w:eastAsia="宋体" w:hAnsi="Helvetica" w:cs="Helvetica"/>
          <w:color w:val="000000"/>
          <w:kern w:val="0"/>
          <w:sz w:val="24"/>
          <w:szCs w:val="24"/>
        </w:rPr>
        <w:t>6–24</w:t>
      </w:r>
      <w:r w:rsidRPr="009E6B0F">
        <w:rPr>
          <w:rFonts w:ascii="Helvetica" w:eastAsia="宋体" w:hAnsi="Helvetica" w:cs="Helvetica"/>
          <w:color w:val="000000"/>
          <w:kern w:val="0"/>
          <w:sz w:val="24"/>
          <w:szCs w:val="24"/>
        </w:rPr>
        <w:t>个月。须为项目单位具有博士学位、具体从事教学或科研工作的优秀在职青年教师或科研人员，或应届博士毕业生（须为后备师资）。年龄不超过</w:t>
      </w:r>
      <w:r w:rsidRPr="009E6B0F">
        <w:rPr>
          <w:rFonts w:ascii="Helvetica" w:eastAsia="宋体" w:hAnsi="Helvetica" w:cs="Helvetica"/>
          <w:color w:val="000000"/>
          <w:kern w:val="0"/>
          <w:sz w:val="24"/>
          <w:szCs w:val="24"/>
        </w:rPr>
        <w:t>40</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1982</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w:t>
      </w:r>
    </w:p>
    <w:p w14:paraId="588746E7"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（四）攻读博士学位研究生：留学期限一般为</w:t>
      </w:r>
      <w:r w:rsidRPr="009E6B0F">
        <w:rPr>
          <w:rFonts w:ascii="Helvetica" w:eastAsia="宋体" w:hAnsi="Helvetica" w:cs="Helvetica"/>
          <w:color w:val="000000"/>
          <w:kern w:val="0"/>
          <w:sz w:val="24"/>
          <w:szCs w:val="24"/>
        </w:rPr>
        <w:t>36–48</w:t>
      </w:r>
      <w:r w:rsidRPr="009E6B0F">
        <w:rPr>
          <w:rFonts w:ascii="Helvetica" w:eastAsia="宋体" w:hAnsi="Helvetica" w:cs="Helvetica"/>
          <w:color w:val="000000"/>
          <w:kern w:val="0"/>
          <w:sz w:val="24"/>
          <w:szCs w:val="24"/>
        </w:rPr>
        <w:t>个月，具体以留学目的国及院校学制或外方出具的录取通知书或邀请信为准。须为项目单位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w:t>
      </w:r>
      <w:r w:rsidRPr="009E6B0F">
        <w:rPr>
          <w:rFonts w:ascii="Helvetica" w:eastAsia="宋体" w:hAnsi="Helvetica" w:cs="Helvetica"/>
          <w:color w:val="000000"/>
          <w:kern w:val="0"/>
          <w:sz w:val="24"/>
          <w:szCs w:val="24"/>
        </w:rPr>
        <w:t>35</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1987</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w:t>
      </w:r>
    </w:p>
    <w:p w14:paraId="58B7E6F4"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（五）联合培养博士研究生：留学期限为</w:t>
      </w:r>
      <w:r w:rsidRPr="009E6B0F">
        <w:rPr>
          <w:rFonts w:ascii="Helvetica" w:eastAsia="宋体" w:hAnsi="Helvetica" w:cs="Helvetica"/>
          <w:color w:val="000000"/>
          <w:kern w:val="0"/>
          <w:sz w:val="24"/>
          <w:szCs w:val="24"/>
        </w:rPr>
        <w:t>6–24</w:t>
      </w:r>
      <w:r w:rsidRPr="009E6B0F">
        <w:rPr>
          <w:rFonts w:ascii="Helvetica" w:eastAsia="宋体" w:hAnsi="Helvetica" w:cs="Helvetica"/>
          <w:color w:val="000000"/>
          <w:kern w:val="0"/>
          <w:sz w:val="24"/>
          <w:szCs w:val="24"/>
        </w:rPr>
        <w:t>个月。须为项目单位全日制优秀在读博士研究生。年龄不超过</w:t>
      </w:r>
      <w:r w:rsidRPr="009E6B0F">
        <w:rPr>
          <w:rFonts w:ascii="Helvetica" w:eastAsia="宋体" w:hAnsi="Helvetica" w:cs="Helvetica"/>
          <w:color w:val="000000"/>
          <w:kern w:val="0"/>
          <w:sz w:val="24"/>
          <w:szCs w:val="24"/>
        </w:rPr>
        <w:t>35</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1987</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w:t>
      </w:r>
    </w:p>
    <w:p w14:paraId="22241315"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（六）攻读硕士学位研究生：留学期限一般为</w:t>
      </w:r>
      <w:r w:rsidRPr="009E6B0F">
        <w:rPr>
          <w:rFonts w:ascii="Helvetica" w:eastAsia="宋体" w:hAnsi="Helvetica" w:cs="Helvetica"/>
          <w:color w:val="000000"/>
          <w:kern w:val="0"/>
          <w:sz w:val="24"/>
          <w:szCs w:val="24"/>
        </w:rPr>
        <w:t>12–24</w:t>
      </w:r>
      <w:r w:rsidRPr="009E6B0F">
        <w:rPr>
          <w:rFonts w:ascii="Helvetica" w:eastAsia="宋体" w:hAnsi="Helvetica" w:cs="Helvetica"/>
          <w:color w:val="000000"/>
          <w:kern w:val="0"/>
          <w:sz w:val="24"/>
          <w:szCs w:val="24"/>
        </w:rPr>
        <w:t>个月</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具体以留学目的国及院校学制或外方出具的录取通知书或邀请信为准。须为项目单位优秀本科应届毕业生；获批项目明确为</w:t>
      </w:r>
      <w:proofErr w:type="gramStart"/>
      <w:r w:rsidRPr="009E6B0F">
        <w:rPr>
          <w:rFonts w:ascii="Helvetica" w:eastAsia="宋体" w:hAnsi="Helvetica" w:cs="Helvetica"/>
          <w:color w:val="000000"/>
          <w:kern w:val="0"/>
          <w:sz w:val="24"/>
          <w:szCs w:val="24"/>
        </w:rPr>
        <w:t>中外双</w:t>
      </w:r>
      <w:proofErr w:type="gramEnd"/>
      <w:r w:rsidRPr="009E6B0F">
        <w:rPr>
          <w:rFonts w:ascii="Helvetica" w:eastAsia="宋体" w:hAnsi="Helvetica" w:cs="Helvetica"/>
          <w:color w:val="000000"/>
          <w:kern w:val="0"/>
          <w:sz w:val="24"/>
          <w:szCs w:val="24"/>
        </w:rPr>
        <w:t>硕士项目的，申请人可为项目单位在读硕士生。年龄不超过</w:t>
      </w:r>
      <w:r w:rsidRPr="009E6B0F">
        <w:rPr>
          <w:rFonts w:ascii="Helvetica" w:eastAsia="宋体" w:hAnsi="Helvetica" w:cs="Helvetica"/>
          <w:color w:val="000000"/>
          <w:kern w:val="0"/>
          <w:sz w:val="24"/>
          <w:szCs w:val="24"/>
        </w:rPr>
        <w:t>35</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1987</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w:t>
      </w:r>
    </w:p>
    <w:p w14:paraId="5CFCCA71"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（七）联合培养硕士研究生：留学期限为</w:t>
      </w:r>
      <w:r w:rsidRPr="009E6B0F">
        <w:rPr>
          <w:rFonts w:ascii="Helvetica" w:eastAsia="宋体" w:hAnsi="Helvetica" w:cs="Helvetica"/>
          <w:color w:val="000000"/>
          <w:kern w:val="0"/>
          <w:sz w:val="24"/>
          <w:szCs w:val="24"/>
        </w:rPr>
        <w:t>3–12</w:t>
      </w:r>
      <w:r w:rsidRPr="009E6B0F">
        <w:rPr>
          <w:rFonts w:ascii="Helvetica" w:eastAsia="宋体" w:hAnsi="Helvetica" w:cs="Helvetica"/>
          <w:color w:val="000000"/>
          <w:kern w:val="0"/>
          <w:sz w:val="24"/>
          <w:szCs w:val="24"/>
        </w:rPr>
        <w:t>个月。须为项目单位全日制优秀在读硕士研究生。年龄不超过</w:t>
      </w:r>
      <w:r w:rsidRPr="009E6B0F">
        <w:rPr>
          <w:rFonts w:ascii="Helvetica" w:eastAsia="宋体" w:hAnsi="Helvetica" w:cs="Helvetica"/>
          <w:color w:val="000000"/>
          <w:kern w:val="0"/>
          <w:sz w:val="24"/>
          <w:szCs w:val="24"/>
        </w:rPr>
        <w:t>35</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1987</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日以后出生）。</w:t>
      </w:r>
    </w:p>
    <w:p w14:paraId="68EF4BA2"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（八）本科插班生：留学期限为</w:t>
      </w:r>
      <w:r w:rsidRPr="009E6B0F">
        <w:rPr>
          <w:rFonts w:ascii="Helvetica" w:eastAsia="宋体" w:hAnsi="Helvetica" w:cs="Helvetica"/>
          <w:color w:val="000000"/>
          <w:kern w:val="0"/>
          <w:sz w:val="24"/>
          <w:szCs w:val="24"/>
        </w:rPr>
        <w:t>3–12</w:t>
      </w:r>
      <w:r w:rsidRPr="009E6B0F">
        <w:rPr>
          <w:rFonts w:ascii="Helvetica" w:eastAsia="宋体" w:hAnsi="Helvetica" w:cs="Helvetica"/>
          <w:color w:val="000000"/>
          <w:kern w:val="0"/>
          <w:sz w:val="24"/>
          <w:szCs w:val="24"/>
        </w:rPr>
        <w:t>个月。须为项目单位全日制在读优秀本科生（应届毕业生除外），申请时年满</w:t>
      </w:r>
      <w:r w:rsidRPr="009E6B0F">
        <w:rPr>
          <w:rFonts w:ascii="Helvetica" w:eastAsia="宋体" w:hAnsi="Helvetica" w:cs="Helvetica"/>
          <w:color w:val="000000"/>
          <w:kern w:val="0"/>
          <w:sz w:val="24"/>
          <w:szCs w:val="24"/>
        </w:rPr>
        <w:t>18</w:t>
      </w:r>
      <w:r w:rsidRPr="009E6B0F">
        <w:rPr>
          <w:rFonts w:ascii="Helvetica" w:eastAsia="宋体" w:hAnsi="Helvetica" w:cs="Helvetica"/>
          <w:color w:val="000000"/>
          <w:kern w:val="0"/>
          <w:sz w:val="24"/>
          <w:szCs w:val="24"/>
        </w:rPr>
        <w:t>周岁（</w:t>
      </w:r>
      <w:r w:rsidRPr="009E6B0F">
        <w:rPr>
          <w:rFonts w:ascii="Helvetica" w:eastAsia="宋体" w:hAnsi="Helvetica" w:cs="Helvetica"/>
          <w:color w:val="000000"/>
          <w:kern w:val="0"/>
          <w:sz w:val="24"/>
          <w:szCs w:val="24"/>
        </w:rPr>
        <w:t>2023</w:t>
      </w:r>
      <w:r w:rsidRPr="009E6B0F">
        <w:rPr>
          <w:rFonts w:ascii="Helvetica" w:eastAsia="宋体" w:hAnsi="Helvetica" w:cs="Helvetica"/>
          <w:color w:val="000000"/>
          <w:kern w:val="0"/>
          <w:sz w:val="24"/>
          <w:szCs w:val="24"/>
        </w:rPr>
        <w:t>年第一批人员申请时应为</w:t>
      </w:r>
      <w:r w:rsidRPr="009E6B0F">
        <w:rPr>
          <w:rFonts w:ascii="Helvetica" w:eastAsia="宋体" w:hAnsi="Helvetica" w:cs="Helvetica"/>
          <w:color w:val="000000"/>
          <w:kern w:val="0"/>
          <w:sz w:val="24"/>
          <w:szCs w:val="24"/>
        </w:rPr>
        <w:t>2005</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3</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日以前出生、第二批人员申请时应为</w:t>
      </w:r>
      <w:r w:rsidRPr="009E6B0F">
        <w:rPr>
          <w:rFonts w:ascii="Helvetica" w:eastAsia="宋体" w:hAnsi="Helvetica" w:cs="Helvetica"/>
          <w:color w:val="000000"/>
          <w:kern w:val="0"/>
          <w:sz w:val="24"/>
          <w:szCs w:val="24"/>
        </w:rPr>
        <w:t>2005</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9</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日以前出生）。</w:t>
      </w:r>
    </w:p>
    <w:p w14:paraId="3F3565FC"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第三十三条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创新项目暂不受理以下人员的申请</w:t>
      </w:r>
    </w:p>
    <w:p w14:paraId="7E96501B" w14:textId="77777777" w:rsidR="009E6B0F" w:rsidRPr="009E6B0F" w:rsidRDefault="009E6B0F" w:rsidP="009E6B0F">
      <w:pPr>
        <w:widowControl/>
        <w:shd w:val="clear" w:color="auto" w:fill="FFFFFF"/>
        <w:spacing w:line="432" w:lineRule="atLeast"/>
        <w:ind w:firstLine="64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1.</w:t>
      </w:r>
      <w:r w:rsidRPr="009E6B0F">
        <w:rPr>
          <w:rFonts w:ascii="Helvetica" w:eastAsia="宋体" w:hAnsi="Helvetica" w:cs="Helvetica"/>
          <w:color w:val="000000"/>
          <w:kern w:val="0"/>
          <w:sz w:val="24"/>
          <w:szCs w:val="24"/>
        </w:rPr>
        <w:t>已获得国外全额奖学金资助。</w:t>
      </w:r>
    </w:p>
    <w:p w14:paraId="678C1AA9" w14:textId="77777777" w:rsidR="009E6B0F" w:rsidRPr="009E6B0F" w:rsidRDefault="009E6B0F" w:rsidP="009E6B0F">
      <w:pPr>
        <w:widowControl/>
        <w:shd w:val="clear" w:color="auto" w:fill="FFFFFF"/>
        <w:spacing w:line="432" w:lineRule="atLeast"/>
        <w:ind w:firstLine="64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2.</w:t>
      </w:r>
      <w:r w:rsidRPr="009E6B0F">
        <w:rPr>
          <w:rFonts w:ascii="Helvetica" w:eastAsia="宋体" w:hAnsi="Helvetica" w:cs="Helvetica"/>
          <w:color w:val="000000"/>
          <w:kern w:val="0"/>
          <w:sz w:val="24"/>
          <w:szCs w:val="24"/>
        </w:rPr>
        <w:t>已获得国家公派留学资格且在有效期内。</w:t>
      </w:r>
    </w:p>
    <w:p w14:paraId="04E7B32B" w14:textId="77777777" w:rsidR="009E6B0F" w:rsidRPr="009E6B0F" w:rsidRDefault="009E6B0F" w:rsidP="009E6B0F">
      <w:pPr>
        <w:widowControl/>
        <w:shd w:val="clear" w:color="auto" w:fill="FFFFFF"/>
        <w:spacing w:line="432" w:lineRule="atLeast"/>
        <w:ind w:firstLine="64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lastRenderedPageBreak/>
        <w:t>3.</w:t>
      </w:r>
      <w:r w:rsidRPr="009E6B0F">
        <w:rPr>
          <w:rFonts w:ascii="Helvetica" w:eastAsia="宋体" w:hAnsi="Helvetica" w:cs="Helvetica"/>
          <w:color w:val="000000"/>
          <w:kern w:val="0"/>
          <w:sz w:val="24"/>
          <w:szCs w:val="24"/>
        </w:rPr>
        <w:t>已申报其他国家公派出国留学项目尚未公布录取结果或未通过当年专家评审。</w:t>
      </w:r>
    </w:p>
    <w:p w14:paraId="47D13011" w14:textId="77777777" w:rsidR="009E6B0F" w:rsidRPr="009E6B0F" w:rsidRDefault="009E6B0F" w:rsidP="009E6B0F">
      <w:pPr>
        <w:widowControl/>
        <w:shd w:val="clear" w:color="auto" w:fill="FFFFFF"/>
        <w:spacing w:line="432" w:lineRule="atLeast"/>
        <w:ind w:firstLine="480"/>
        <w:jc w:val="left"/>
        <w:rPr>
          <w:rFonts w:ascii="Helvetica" w:eastAsia="宋体" w:hAnsi="Helvetica" w:cs="Helvetica"/>
          <w:color w:val="000000"/>
          <w:kern w:val="0"/>
          <w:sz w:val="24"/>
          <w:szCs w:val="24"/>
        </w:rPr>
      </w:pPr>
      <w:r w:rsidRPr="009E6B0F">
        <w:rPr>
          <w:rFonts w:ascii="Helvetica" w:eastAsia="宋体" w:hAnsi="Helvetica" w:cs="Helvetica"/>
          <w:color w:val="000000"/>
          <w:kern w:val="0"/>
          <w:sz w:val="24"/>
          <w:szCs w:val="24"/>
        </w:rPr>
        <w:t> </w:t>
      </w:r>
    </w:p>
    <w:p w14:paraId="3F2DE5E6"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第六章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人员派出与管理</w:t>
      </w:r>
    </w:p>
    <w:p w14:paraId="5ED98DB5"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第三十四条</w:t>
      </w:r>
      <w:r w:rsidRPr="009E6B0F">
        <w:rPr>
          <w:rFonts w:ascii="Helvetica" w:eastAsia="宋体" w:hAnsi="Helvetica" w:cs="Helvetica"/>
          <w:color w:val="000000"/>
          <w:kern w:val="0"/>
          <w:sz w:val="24"/>
          <w:szCs w:val="24"/>
        </w:rPr>
        <w:t> 2023</w:t>
      </w:r>
      <w:r w:rsidRPr="009E6B0F">
        <w:rPr>
          <w:rFonts w:ascii="Helvetica" w:eastAsia="宋体" w:hAnsi="Helvetica" w:cs="Helvetica"/>
          <w:color w:val="000000"/>
          <w:kern w:val="0"/>
          <w:sz w:val="24"/>
          <w:szCs w:val="24"/>
        </w:rPr>
        <w:t>年创新项目被录取人员的留学资格保留至</w:t>
      </w:r>
      <w:r w:rsidRPr="009E6B0F">
        <w:rPr>
          <w:rFonts w:ascii="Helvetica" w:eastAsia="宋体" w:hAnsi="Helvetica" w:cs="Helvetica"/>
          <w:color w:val="000000"/>
          <w:kern w:val="0"/>
          <w:sz w:val="24"/>
          <w:szCs w:val="24"/>
        </w:rPr>
        <w:t>2024</w:t>
      </w:r>
      <w:r w:rsidRPr="009E6B0F">
        <w:rPr>
          <w:rFonts w:ascii="Helvetica" w:eastAsia="宋体" w:hAnsi="Helvetica" w:cs="Helvetica"/>
          <w:color w:val="000000"/>
          <w:kern w:val="0"/>
          <w:sz w:val="24"/>
          <w:szCs w:val="24"/>
        </w:rPr>
        <w:t>年</w:t>
      </w:r>
      <w:r w:rsidRPr="009E6B0F">
        <w:rPr>
          <w:rFonts w:ascii="Helvetica" w:eastAsia="宋体" w:hAnsi="Helvetica" w:cs="Helvetica"/>
          <w:color w:val="000000"/>
          <w:kern w:val="0"/>
          <w:sz w:val="24"/>
          <w:szCs w:val="24"/>
        </w:rPr>
        <w:t>12</w:t>
      </w:r>
      <w:r w:rsidRPr="009E6B0F">
        <w:rPr>
          <w:rFonts w:ascii="Helvetica" w:eastAsia="宋体" w:hAnsi="Helvetica" w:cs="Helvetica"/>
          <w:color w:val="000000"/>
          <w:kern w:val="0"/>
          <w:sz w:val="24"/>
          <w:szCs w:val="24"/>
        </w:rPr>
        <w:t>月</w:t>
      </w:r>
      <w:r w:rsidRPr="009E6B0F">
        <w:rPr>
          <w:rFonts w:ascii="Helvetica" w:eastAsia="宋体" w:hAnsi="Helvetica" w:cs="Helvetica"/>
          <w:color w:val="000000"/>
          <w:kern w:val="0"/>
          <w:sz w:val="24"/>
          <w:szCs w:val="24"/>
        </w:rPr>
        <w:t>31</w:t>
      </w:r>
      <w:r w:rsidRPr="009E6B0F">
        <w:rPr>
          <w:rFonts w:ascii="Helvetica" w:eastAsia="宋体" w:hAnsi="Helvetica" w:cs="Helvetica"/>
          <w:color w:val="000000"/>
          <w:kern w:val="0"/>
          <w:sz w:val="24"/>
          <w:szCs w:val="24"/>
        </w:rPr>
        <w:t>日。凡未按期派出者，其留学资格将自动取消。</w:t>
      </w:r>
    </w:p>
    <w:p w14:paraId="5B1E3AD5"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第三十五条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对留学人员实行</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签约派出，违约赔偿</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的管理办法。有关手续办理、常见问题等请登录信息平台（</w:t>
      </w:r>
      <w:r w:rsidRPr="009E6B0F">
        <w:rPr>
          <w:rFonts w:ascii="Helvetica" w:eastAsia="宋体" w:hAnsi="Helvetica" w:cs="Helvetica"/>
          <w:color w:val="000000"/>
          <w:kern w:val="0"/>
          <w:sz w:val="24"/>
          <w:szCs w:val="24"/>
        </w:rPr>
        <w:t>http://apply.csc.edu.cn</w:t>
      </w:r>
      <w:r w:rsidRPr="009E6B0F">
        <w:rPr>
          <w:rFonts w:ascii="Helvetica" w:eastAsia="宋体" w:hAnsi="Helvetica" w:cs="Helvetica"/>
          <w:color w:val="000000"/>
          <w:kern w:val="0"/>
          <w:sz w:val="24"/>
          <w:szCs w:val="24"/>
        </w:rPr>
        <w:t>）阅读《出国留学人员须知》，并按要求办理。</w:t>
      </w:r>
    </w:p>
    <w:p w14:paraId="31C3F4AA"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第三十六条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派出前，留学人员须登录信息平台（</w:t>
      </w:r>
      <w:r w:rsidRPr="009E6B0F">
        <w:rPr>
          <w:rFonts w:ascii="Helvetica" w:eastAsia="宋体" w:hAnsi="Helvetica" w:cs="Helvetica"/>
          <w:color w:val="000000"/>
          <w:kern w:val="0"/>
          <w:sz w:val="24"/>
          <w:szCs w:val="24"/>
        </w:rPr>
        <w:t>https://apply.csc.edu.cn</w:t>
      </w:r>
      <w:r w:rsidRPr="009E6B0F">
        <w:rPr>
          <w:rFonts w:ascii="Helvetica" w:eastAsia="宋体" w:hAnsi="Helvetica" w:cs="Helvetica"/>
          <w:color w:val="000000"/>
          <w:kern w:val="0"/>
          <w:sz w:val="24"/>
          <w:szCs w:val="24"/>
        </w:rPr>
        <w:t>）按要求签订《国家公派出国留学协议书》（以下简称协议书）；须办理国家公派留学奖学金专用银行卡（办理方式详见</w:t>
      </w:r>
      <w:r w:rsidRPr="009E6B0F">
        <w:rPr>
          <w:rFonts w:ascii="Helvetica" w:eastAsia="宋体" w:hAnsi="Helvetica" w:cs="Helvetica"/>
          <w:color w:val="000000"/>
          <w:kern w:val="0"/>
          <w:sz w:val="24"/>
          <w:szCs w:val="24"/>
        </w:rPr>
        <w:t>https://www.csc.edu.cn/chuguo/s/1552</w:t>
      </w:r>
      <w:r w:rsidRPr="009E6B0F">
        <w:rPr>
          <w:rFonts w:ascii="Helvetica" w:eastAsia="宋体" w:hAnsi="Helvetica" w:cs="Helvetica"/>
          <w:color w:val="000000"/>
          <w:kern w:val="0"/>
          <w:sz w:val="24"/>
          <w:szCs w:val="24"/>
        </w:rPr>
        <w:t>）；须自行办理护照、签证、《国际旅行健康证书》；通过教育部留学服务中心或教育部出国人员上海</w:t>
      </w:r>
      <w:proofErr w:type="gramStart"/>
      <w:r w:rsidRPr="009E6B0F">
        <w:rPr>
          <w:rFonts w:ascii="Helvetica" w:eastAsia="宋体" w:hAnsi="Helvetica" w:cs="Helvetica"/>
          <w:color w:val="000000"/>
          <w:kern w:val="0"/>
          <w:sz w:val="24"/>
          <w:szCs w:val="24"/>
        </w:rPr>
        <w:t>集训部</w:t>
      </w:r>
      <w:proofErr w:type="gramEnd"/>
      <w:r w:rsidRPr="009E6B0F">
        <w:rPr>
          <w:rFonts w:ascii="Helvetica" w:eastAsia="宋体" w:hAnsi="Helvetica" w:cs="Helvetica"/>
          <w:color w:val="000000"/>
          <w:kern w:val="0"/>
          <w:sz w:val="24"/>
          <w:szCs w:val="24"/>
        </w:rPr>
        <w:t>办理预定机票等手续。</w:t>
      </w:r>
    </w:p>
    <w:p w14:paraId="458DFE31"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第三十七条</w:t>
      </w:r>
      <w:r w:rsidRPr="009E6B0F">
        <w:rPr>
          <w:rFonts w:ascii="Helvetica" w:eastAsia="宋体" w:hAnsi="Helvetica" w:cs="Helvetica"/>
          <w:b/>
          <w:bCs/>
          <w:color w:val="000000"/>
          <w:kern w:val="0"/>
          <w:sz w:val="24"/>
          <w:szCs w:val="24"/>
        </w:rPr>
        <w:t>  </w:t>
      </w:r>
      <w:r w:rsidRPr="009E6B0F">
        <w:rPr>
          <w:rFonts w:ascii="Helvetica" w:eastAsia="宋体" w:hAnsi="Helvetica" w:cs="Helvetica"/>
          <w:color w:val="000000"/>
          <w:kern w:val="0"/>
          <w:sz w:val="24"/>
          <w:szCs w:val="24"/>
        </w:rPr>
        <w:t>留学人员自抵达留学所在国后</w:t>
      </w:r>
      <w:r w:rsidRPr="009E6B0F">
        <w:rPr>
          <w:rFonts w:ascii="Helvetica" w:eastAsia="宋体" w:hAnsi="Helvetica" w:cs="Helvetica"/>
          <w:color w:val="000000"/>
          <w:kern w:val="0"/>
          <w:sz w:val="24"/>
          <w:szCs w:val="24"/>
        </w:rPr>
        <w:t>10</w:t>
      </w:r>
      <w:r w:rsidRPr="009E6B0F">
        <w:rPr>
          <w:rFonts w:ascii="Helvetica" w:eastAsia="宋体" w:hAnsi="Helvetica" w:cs="Helvetica"/>
          <w:color w:val="000000"/>
          <w:kern w:val="0"/>
          <w:sz w:val="24"/>
          <w:szCs w:val="24"/>
        </w:rPr>
        <w:t>日内须凭《国家留学基金资助出国留学资格证书》及相关材料向中国</w:t>
      </w:r>
      <w:proofErr w:type="gramStart"/>
      <w:r w:rsidRPr="009E6B0F">
        <w:rPr>
          <w:rFonts w:ascii="Helvetica" w:eastAsia="宋体" w:hAnsi="Helvetica" w:cs="Helvetica"/>
          <w:color w:val="000000"/>
          <w:kern w:val="0"/>
          <w:sz w:val="24"/>
          <w:szCs w:val="24"/>
        </w:rPr>
        <w:t>驻留学所在</w:t>
      </w:r>
      <w:proofErr w:type="gramEnd"/>
      <w:r w:rsidRPr="009E6B0F">
        <w:rPr>
          <w:rFonts w:ascii="Helvetica" w:eastAsia="宋体" w:hAnsi="Helvetica" w:cs="Helvetica"/>
          <w:color w:val="000000"/>
          <w:kern w:val="0"/>
          <w:sz w:val="24"/>
          <w:szCs w:val="24"/>
        </w:rPr>
        <w:t>国使（领）</w:t>
      </w:r>
      <w:proofErr w:type="gramStart"/>
      <w:r w:rsidRPr="009E6B0F">
        <w:rPr>
          <w:rFonts w:ascii="Helvetica" w:eastAsia="宋体" w:hAnsi="Helvetica" w:cs="Helvetica"/>
          <w:color w:val="000000"/>
          <w:kern w:val="0"/>
          <w:sz w:val="24"/>
          <w:szCs w:val="24"/>
        </w:rPr>
        <w:t>馆办理</w:t>
      </w:r>
      <w:proofErr w:type="gramEnd"/>
      <w:r w:rsidRPr="009E6B0F">
        <w:rPr>
          <w:rFonts w:ascii="Helvetica" w:eastAsia="宋体" w:hAnsi="Helvetica" w:cs="Helvetica"/>
          <w:color w:val="000000"/>
          <w:kern w:val="0"/>
          <w:sz w:val="24"/>
          <w:szCs w:val="24"/>
        </w:rPr>
        <w:t>报到手续，具体按照</w:t>
      </w:r>
      <w:proofErr w:type="gramStart"/>
      <w:r w:rsidRPr="009E6B0F">
        <w:rPr>
          <w:rFonts w:ascii="Helvetica" w:eastAsia="宋体" w:hAnsi="Helvetica" w:cs="Helvetica"/>
          <w:color w:val="000000"/>
          <w:kern w:val="0"/>
          <w:sz w:val="24"/>
          <w:szCs w:val="24"/>
        </w:rPr>
        <w:t>驻留学所在</w:t>
      </w:r>
      <w:proofErr w:type="gramEnd"/>
      <w:r w:rsidRPr="009E6B0F">
        <w:rPr>
          <w:rFonts w:ascii="Helvetica" w:eastAsia="宋体" w:hAnsi="Helvetica" w:cs="Helvetica"/>
          <w:color w:val="000000"/>
          <w:kern w:val="0"/>
          <w:sz w:val="24"/>
          <w:szCs w:val="24"/>
        </w:rPr>
        <w:t>国使（领）</w:t>
      </w:r>
      <w:proofErr w:type="gramStart"/>
      <w:r w:rsidRPr="009E6B0F">
        <w:rPr>
          <w:rFonts w:ascii="Helvetica" w:eastAsia="宋体" w:hAnsi="Helvetica" w:cs="Helvetica"/>
          <w:color w:val="000000"/>
          <w:kern w:val="0"/>
          <w:sz w:val="24"/>
          <w:szCs w:val="24"/>
        </w:rPr>
        <w:t>馆要求</w:t>
      </w:r>
      <w:proofErr w:type="gramEnd"/>
      <w:r w:rsidRPr="009E6B0F">
        <w:rPr>
          <w:rFonts w:ascii="Helvetica" w:eastAsia="宋体" w:hAnsi="Helvetica" w:cs="Helvetica"/>
          <w:color w:val="000000"/>
          <w:kern w:val="0"/>
          <w:sz w:val="24"/>
          <w:szCs w:val="24"/>
        </w:rPr>
        <w:t>办理。</w:t>
      </w:r>
    </w:p>
    <w:p w14:paraId="735D6EDF"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第三十八条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院校和驻外使（领）馆的指导和管理。学成后应履行回国服务义务，回国之日起三个月内应到国家公派留学管理信息平台登记回国信息。</w:t>
      </w:r>
    </w:p>
    <w:p w14:paraId="62734F61"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第三十九条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项目单位对其推荐的留学人员承担管理主体责任，应按照项目实施和管理办法，统筹考虑</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选拔、派出、管理、回国</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各环节，对留学人员加强目标和过程管理，具体工作应有专门机构和人员负责。</w:t>
      </w:r>
    </w:p>
    <w:p w14:paraId="7CB92B81" w14:textId="77777777" w:rsidR="009E6B0F" w:rsidRPr="009E6B0F" w:rsidRDefault="009E6B0F" w:rsidP="009E6B0F">
      <w:pPr>
        <w:widowControl/>
        <w:shd w:val="clear" w:color="auto" w:fill="FFFFFF"/>
        <w:spacing w:line="432" w:lineRule="atLeast"/>
        <w:ind w:firstLine="480"/>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第四十条</w:t>
      </w:r>
      <w:r w:rsidRPr="009E6B0F">
        <w:rPr>
          <w:rFonts w:ascii="Helvetica" w:eastAsia="宋体" w:hAnsi="Helvetica" w:cs="Helvetica"/>
          <w:color w:val="000000"/>
          <w:kern w:val="0"/>
          <w:sz w:val="24"/>
          <w:szCs w:val="24"/>
        </w:rPr>
        <w:t xml:space="preserve">  </w:t>
      </w:r>
      <w:r w:rsidRPr="009E6B0F">
        <w:rPr>
          <w:rFonts w:ascii="Helvetica" w:eastAsia="宋体" w:hAnsi="Helvetica" w:cs="Helvetica"/>
          <w:color w:val="000000"/>
          <w:kern w:val="0"/>
          <w:sz w:val="24"/>
          <w:szCs w:val="24"/>
        </w:rPr>
        <w:t>本项目留学人员按期回国后，再次申请国家公派出国攻读更高层次学位或进行联合培养时，不受回国后满两年方可再次申请国家公派出国留学的限制。</w:t>
      </w:r>
    </w:p>
    <w:p w14:paraId="66C6E9F3"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第四十一条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留学人员与获得资助有关的论文、研究项目或科研成果在成文、发表、公开时，应注明</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本研究</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成果</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论文得到中国国家留学基金资助</w:t>
      </w:r>
      <w:r w:rsidRPr="009E6B0F">
        <w:rPr>
          <w:rFonts w:ascii="Helvetica" w:eastAsia="宋体" w:hAnsi="Helvetica" w:cs="Helvetica"/>
          <w:color w:val="000000"/>
          <w:kern w:val="0"/>
          <w:sz w:val="24"/>
          <w:szCs w:val="24"/>
        </w:rPr>
        <w:t>”</w:t>
      </w:r>
      <w:r w:rsidRPr="009E6B0F">
        <w:rPr>
          <w:rFonts w:ascii="Helvetica" w:eastAsia="宋体" w:hAnsi="Helvetica" w:cs="Helvetica"/>
          <w:color w:val="000000"/>
          <w:kern w:val="0"/>
          <w:sz w:val="24"/>
          <w:szCs w:val="24"/>
        </w:rPr>
        <w:t>。</w:t>
      </w:r>
    </w:p>
    <w:p w14:paraId="7809F34E"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第四十二条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其它有关事宜按照国家公派留学相关规定办理。</w:t>
      </w:r>
    </w:p>
    <w:p w14:paraId="30C7E3FC" w14:textId="77777777" w:rsidR="009E6B0F" w:rsidRPr="009E6B0F" w:rsidRDefault="009E6B0F" w:rsidP="009E6B0F">
      <w:pPr>
        <w:widowControl/>
        <w:shd w:val="clear" w:color="auto" w:fill="FFFFFF"/>
        <w:spacing w:line="432" w:lineRule="atLeast"/>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 </w:t>
      </w:r>
    </w:p>
    <w:p w14:paraId="7F81FCB4" w14:textId="77777777" w:rsidR="009E6B0F" w:rsidRPr="009E6B0F" w:rsidRDefault="009E6B0F" w:rsidP="009E6B0F">
      <w:pPr>
        <w:widowControl/>
        <w:shd w:val="clear" w:color="auto" w:fill="FFFFFF"/>
        <w:spacing w:line="432" w:lineRule="atLeast"/>
        <w:jc w:val="center"/>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t>第七章</w:t>
      </w:r>
      <w:r w:rsidRPr="009E6B0F">
        <w:rPr>
          <w:rFonts w:ascii="Helvetica" w:eastAsia="宋体" w:hAnsi="Helvetica" w:cs="Helvetica"/>
          <w:b/>
          <w:bCs/>
          <w:color w:val="000000"/>
          <w:kern w:val="0"/>
          <w:sz w:val="24"/>
          <w:szCs w:val="24"/>
        </w:rPr>
        <w:t>  </w:t>
      </w:r>
      <w:r w:rsidRPr="009E6B0F">
        <w:rPr>
          <w:rFonts w:ascii="Helvetica" w:eastAsia="宋体" w:hAnsi="Helvetica" w:cs="Helvetica"/>
          <w:b/>
          <w:bCs/>
          <w:color w:val="000000"/>
          <w:kern w:val="0"/>
          <w:sz w:val="24"/>
          <w:szCs w:val="24"/>
        </w:rPr>
        <w:t>附则</w:t>
      </w:r>
    </w:p>
    <w:p w14:paraId="38C89481" w14:textId="77777777" w:rsidR="009E6B0F" w:rsidRPr="009E6B0F" w:rsidRDefault="009E6B0F" w:rsidP="009E6B0F">
      <w:pPr>
        <w:widowControl/>
        <w:shd w:val="clear" w:color="auto" w:fill="FFFFFF"/>
        <w:spacing w:line="432" w:lineRule="atLeast"/>
        <w:ind w:firstLine="482"/>
        <w:jc w:val="left"/>
        <w:rPr>
          <w:rFonts w:ascii="Helvetica" w:eastAsia="宋体" w:hAnsi="Helvetica" w:cs="Helvetica"/>
          <w:color w:val="000000"/>
          <w:kern w:val="0"/>
          <w:sz w:val="24"/>
          <w:szCs w:val="24"/>
        </w:rPr>
      </w:pPr>
      <w:r w:rsidRPr="009E6B0F">
        <w:rPr>
          <w:rFonts w:ascii="Helvetica" w:eastAsia="宋体" w:hAnsi="Helvetica" w:cs="Helvetica"/>
          <w:b/>
          <w:bCs/>
          <w:color w:val="000000"/>
          <w:kern w:val="0"/>
          <w:sz w:val="24"/>
          <w:szCs w:val="24"/>
        </w:rPr>
        <w:lastRenderedPageBreak/>
        <w:t>第四十三条</w:t>
      </w:r>
      <w:r w:rsidRPr="009E6B0F">
        <w:rPr>
          <w:rFonts w:ascii="Helvetica" w:eastAsia="宋体" w:hAnsi="Helvetica" w:cs="Helvetica"/>
          <w:color w:val="000000"/>
          <w:kern w:val="0"/>
          <w:sz w:val="24"/>
          <w:szCs w:val="24"/>
        </w:rPr>
        <w:t>  </w:t>
      </w:r>
      <w:r w:rsidRPr="009E6B0F">
        <w:rPr>
          <w:rFonts w:ascii="Helvetica" w:eastAsia="宋体" w:hAnsi="Helvetica" w:cs="Helvetica"/>
          <w:color w:val="000000"/>
          <w:kern w:val="0"/>
          <w:sz w:val="24"/>
          <w:szCs w:val="24"/>
        </w:rPr>
        <w:t>本办法自发布之日施行。</w:t>
      </w:r>
    </w:p>
    <w:p w14:paraId="18D07C1F" w14:textId="77777777" w:rsidR="00E34B29" w:rsidRPr="009E6B0F" w:rsidRDefault="00E34B29"/>
    <w:sectPr w:rsidR="00E34B29" w:rsidRPr="009E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13"/>
    <w:rsid w:val="00366F13"/>
    <w:rsid w:val="009E6B0F"/>
    <w:rsid w:val="00E3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AE5B-297F-4938-AF84-0D1E6765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E6B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B0F"/>
    <w:rPr>
      <w:rFonts w:ascii="宋体" w:eastAsia="宋体" w:hAnsi="宋体" w:cs="宋体"/>
      <w:b/>
      <w:bCs/>
      <w:kern w:val="36"/>
      <w:sz w:val="48"/>
      <w:szCs w:val="48"/>
    </w:rPr>
  </w:style>
  <w:style w:type="character" w:styleId="a3">
    <w:name w:val="Hyperlink"/>
    <w:basedOn w:val="a0"/>
    <w:uiPriority w:val="99"/>
    <w:semiHidden/>
    <w:unhideWhenUsed/>
    <w:rsid w:val="009E6B0F"/>
    <w:rPr>
      <w:color w:val="0000FF"/>
      <w:u w:val="single"/>
    </w:rPr>
  </w:style>
  <w:style w:type="paragraph" w:customStyle="1" w:styleId="p">
    <w:name w:val="p"/>
    <w:basedOn w:val="a"/>
    <w:rsid w:val="009E6B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6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78142">
      <w:bodyDiv w:val="1"/>
      <w:marLeft w:val="0"/>
      <w:marRight w:val="0"/>
      <w:marTop w:val="0"/>
      <w:marBottom w:val="0"/>
      <w:divBdr>
        <w:top w:val="none" w:sz="0" w:space="0" w:color="auto"/>
        <w:left w:val="none" w:sz="0" w:space="0" w:color="auto"/>
        <w:bottom w:val="none" w:sz="0" w:space="0" w:color="auto"/>
        <w:right w:val="none" w:sz="0" w:space="0" w:color="auto"/>
      </w:divBdr>
      <w:divsChild>
        <w:div w:id="1508986515">
          <w:marLeft w:val="0"/>
          <w:marRight w:val="0"/>
          <w:marTop w:val="0"/>
          <w:marBottom w:val="0"/>
          <w:divBdr>
            <w:top w:val="none" w:sz="0" w:space="0" w:color="auto"/>
            <w:left w:val="none" w:sz="0" w:space="0" w:color="auto"/>
            <w:bottom w:val="single" w:sz="36" w:space="15" w:color="EBEBEB"/>
            <w:right w:val="none" w:sz="0" w:space="0" w:color="auto"/>
          </w:divBdr>
        </w:div>
        <w:div w:id="401951578">
          <w:marLeft w:val="0"/>
          <w:marRight w:val="0"/>
          <w:marTop w:val="0"/>
          <w:marBottom w:val="0"/>
          <w:divBdr>
            <w:top w:val="none" w:sz="0" w:space="0" w:color="auto"/>
            <w:left w:val="none" w:sz="0" w:space="0" w:color="auto"/>
            <w:bottom w:val="none" w:sz="0" w:space="0" w:color="auto"/>
            <w:right w:val="none" w:sz="0" w:space="0" w:color="auto"/>
          </w:divBdr>
          <w:divsChild>
            <w:div w:id="2194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360" TargetMode="External"/><Relationship Id="rId5" Type="http://schemas.openxmlformats.org/officeDocument/2006/relationships/hyperlink" Target="https://www.csc.edu.cn/article/2363" TargetMode="External"/><Relationship Id="rId4" Type="http://schemas.openxmlformats.org/officeDocument/2006/relationships/hyperlink" Target="https://www.csc.edu.cn/article/23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2023-06-26T01:34:00Z</dcterms:created>
  <dcterms:modified xsi:type="dcterms:W3CDTF">2023-06-26T01:35:00Z</dcterms:modified>
</cp:coreProperties>
</file>